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95371" w14:textId="3A64B51E" w:rsidR="00EF6EB4" w:rsidRPr="0099741D" w:rsidRDefault="00EF6EB4" w:rsidP="002A76E6">
      <w:pPr>
        <w:pStyle w:val="Nagwek1"/>
        <w:spacing w:before="0" w:after="240" w:line="276" w:lineRule="auto"/>
        <w:jc w:val="center"/>
        <w:rPr>
          <w:rFonts w:ascii="Arial" w:hAnsi="Arial" w:cs="Arial"/>
          <w:b/>
          <w:bCs/>
          <w:color w:val="auto"/>
          <w:sz w:val="22"/>
          <w:szCs w:val="22"/>
        </w:rPr>
      </w:pPr>
      <w:r w:rsidRPr="0099741D">
        <w:rPr>
          <w:rFonts w:ascii="Arial" w:hAnsi="Arial" w:cs="Arial"/>
          <w:b/>
          <w:bCs/>
          <w:color w:val="auto"/>
          <w:sz w:val="22"/>
          <w:szCs w:val="22"/>
        </w:rPr>
        <w:t xml:space="preserve">UCHWAŁA NR </w:t>
      </w:r>
      <w:r w:rsidR="00D86C5D" w:rsidRPr="0099741D">
        <w:rPr>
          <w:rFonts w:ascii="Arial" w:hAnsi="Arial" w:cs="Arial"/>
          <w:b/>
          <w:bCs/>
          <w:color w:val="auto"/>
          <w:sz w:val="22"/>
          <w:szCs w:val="22"/>
        </w:rPr>
        <w:tab/>
      </w:r>
      <w:r w:rsidRPr="0099741D">
        <w:rPr>
          <w:rFonts w:ascii="Arial" w:hAnsi="Arial" w:cs="Arial"/>
          <w:b/>
          <w:bCs/>
          <w:color w:val="auto"/>
          <w:sz w:val="22"/>
          <w:szCs w:val="22"/>
        </w:rPr>
        <w:t>/202</w:t>
      </w:r>
      <w:r w:rsidR="00FC4F58" w:rsidRPr="0099741D">
        <w:rPr>
          <w:rFonts w:ascii="Arial" w:hAnsi="Arial" w:cs="Arial"/>
          <w:b/>
          <w:bCs/>
          <w:color w:val="auto"/>
          <w:sz w:val="22"/>
          <w:szCs w:val="22"/>
        </w:rPr>
        <w:t>6</w:t>
      </w:r>
      <w:r w:rsidR="00045E65" w:rsidRPr="0099741D">
        <w:rPr>
          <w:rFonts w:ascii="Arial" w:hAnsi="Arial" w:cs="Arial"/>
          <w:b/>
          <w:bCs/>
          <w:color w:val="auto"/>
          <w:sz w:val="22"/>
          <w:szCs w:val="22"/>
        </w:rPr>
        <w:br/>
      </w:r>
      <w:r w:rsidRPr="0099741D">
        <w:rPr>
          <w:rFonts w:ascii="Arial" w:hAnsi="Arial" w:cs="Arial"/>
          <w:b/>
          <w:bCs/>
          <w:color w:val="auto"/>
          <w:sz w:val="22"/>
          <w:szCs w:val="22"/>
        </w:rPr>
        <w:t>SEJMIKU WOJEWÓDZTWA LUBELSKIEGO</w:t>
      </w:r>
    </w:p>
    <w:p w14:paraId="523EDCF3" w14:textId="78EF3ED3" w:rsidR="00EF6EB4" w:rsidRPr="0099741D" w:rsidRDefault="00EF6EB4" w:rsidP="002A76E6">
      <w:pPr>
        <w:spacing w:before="240" w:after="0" w:line="276" w:lineRule="auto"/>
        <w:jc w:val="center"/>
        <w:rPr>
          <w:rFonts w:ascii="Arial" w:hAnsi="Arial" w:cs="Arial"/>
        </w:rPr>
      </w:pPr>
      <w:r w:rsidRPr="0099741D">
        <w:rPr>
          <w:rFonts w:ascii="Arial" w:hAnsi="Arial" w:cs="Arial"/>
        </w:rPr>
        <w:t xml:space="preserve">z dnia </w:t>
      </w:r>
      <w:r w:rsidR="000E5E16" w:rsidRPr="0099741D">
        <w:rPr>
          <w:rFonts w:ascii="Arial" w:hAnsi="Arial" w:cs="Arial"/>
        </w:rPr>
        <w:tab/>
      </w:r>
      <w:r w:rsidR="000E5E16" w:rsidRPr="0099741D">
        <w:rPr>
          <w:rFonts w:ascii="Arial" w:hAnsi="Arial" w:cs="Arial"/>
        </w:rPr>
        <w:tab/>
      </w:r>
      <w:r w:rsidRPr="0099741D">
        <w:rPr>
          <w:rFonts w:ascii="Arial" w:hAnsi="Arial" w:cs="Arial"/>
        </w:rPr>
        <w:t xml:space="preserve"> 202</w:t>
      </w:r>
      <w:r w:rsidR="00FC4F58" w:rsidRPr="0099741D">
        <w:rPr>
          <w:rFonts w:ascii="Arial" w:hAnsi="Arial" w:cs="Arial"/>
        </w:rPr>
        <w:t>6</w:t>
      </w:r>
      <w:r w:rsidRPr="0099741D">
        <w:rPr>
          <w:rFonts w:ascii="Arial" w:hAnsi="Arial" w:cs="Arial"/>
        </w:rPr>
        <w:t xml:space="preserve"> r.</w:t>
      </w:r>
    </w:p>
    <w:p w14:paraId="6CC175F7" w14:textId="782CD8B8" w:rsidR="00EF6EB4" w:rsidRPr="0099741D" w:rsidRDefault="00EF6EB4" w:rsidP="002A76E6">
      <w:pPr>
        <w:spacing w:before="240" w:after="0" w:line="276" w:lineRule="auto"/>
        <w:jc w:val="center"/>
        <w:rPr>
          <w:rFonts w:ascii="Arial" w:hAnsi="Arial" w:cs="Arial"/>
          <w:b/>
          <w:bCs/>
        </w:rPr>
      </w:pPr>
      <w:r w:rsidRPr="0099741D">
        <w:rPr>
          <w:rFonts w:ascii="Arial" w:hAnsi="Arial" w:cs="Arial"/>
          <w:b/>
          <w:bCs/>
        </w:rPr>
        <w:t>w sprawie Parku Krajobrazowego</w:t>
      </w:r>
      <w:r w:rsidR="00A7485A" w:rsidRPr="0099741D">
        <w:rPr>
          <w:rFonts w:ascii="Arial" w:hAnsi="Arial" w:cs="Arial"/>
          <w:b/>
          <w:bCs/>
        </w:rPr>
        <w:t xml:space="preserve"> „Podlaski Przełom Bugu”</w:t>
      </w:r>
    </w:p>
    <w:p w14:paraId="1B70E0D3" w14:textId="694513E2" w:rsidR="00074D8E" w:rsidRPr="0099741D" w:rsidRDefault="005E6990" w:rsidP="005E6990">
      <w:pPr>
        <w:spacing w:before="240" w:after="0" w:line="276" w:lineRule="auto"/>
        <w:ind w:firstLine="567"/>
        <w:jc w:val="both"/>
        <w:rPr>
          <w:rFonts w:ascii="Arial" w:hAnsi="Arial" w:cs="Arial"/>
        </w:rPr>
      </w:pPr>
      <w:r w:rsidRPr="0099741D">
        <w:rPr>
          <w:rFonts w:ascii="Arial" w:hAnsi="Arial" w:cs="Arial"/>
        </w:rPr>
        <w:t>Na podstawie art. 18 pkt 20 i art. 89 ust. 1, 2 i 4 ustawy z dnia 5 czerwca 1998 r. o samorządzie województwa (Dz. U. z 2026 r. poz. 720), w związku z art. 35 ust. 1 ustawy z dnia 23 stycznia 2009 r. o zmianie niektórych ustaw w związku ze zmianami w organizacji i podziale zadań administracji publicznej w województwie (Dz. U</w:t>
      </w:r>
      <w:r w:rsidR="00D84655" w:rsidRPr="0099741D">
        <w:rPr>
          <w:rFonts w:ascii="Arial" w:hAnsi="Arial" w:cs="Arial"/>
        </w:rPr>
        <w:t>.</w:t>
      </w:r>
      <w:r w:rsidRPr="0099741D">
        <w:rPr>
          <w:rFonts w:ascii="Arial" w:hAnsi="Arial" w:cs="Arial"/>
        </w:rPr>
        <w:t xml:space="preserve"> poz. 753 i 826, z 2011 r. poz. 1707 oraz z 2016 r. poz. 2260) oraz na podstawie art. 16 ust. 3 i 3a ustawy z dnia 16 kwietnia 2004 r. o ochronie przyrody (Dz. U. z 2026 r. poz. 13, 426, 737 i 912) - uchwala się</w:t>
      </w:r>
      <w:r w:rsidR="00EF6EB4" w:rsidRPr="0099741D">
        <w:rPr>
          <w:rFonts w:ascii="Arial" w:hAnsi="Arial" w:cs="Arial"/>
        </w:rPr>
        <w:t>, co</w:t>
      </w:r>
      <w:r w:rsidR="000E0E80" w:rsidRPr="0099741D">
        <w:rPr>
          <w:rFonts w:ascii="Arial" w:hAnsi="Arial" w:cs="Arial"/>
        </w:rPr>
        <w:t> </w:t>
      </w:r>
      <w:r w:rsidR="00EF6EB4" w:rsidRPr="0099741D">
        <w:rPr>
          <w:rFonts w:ascii="Arial" w:hAnsi="Arial" w:cs="Arial"/>
        </w:rPr>
        <w:t>następuje:</w:t>
      </w:r>
    </w:p>
    <w:p w14:paraId="3B8EF81E" w14:textId="0137D049" w:rsidR="00EF6EB4" w:rsidRPr="0099741D" w:rsidRDefault="00EF6EB4">
      <w:pPr>
        <w:pStyle w:val="Akapitzlist"/>
        <w:numPr>
          <w:ilvl w:val="0"/>
          <w:numId w:val="3"/>
        </w:numPr>
        <w:tabs>
          <w:tab w:val="left" w:pos="993"/>
        </w:tabs>
        <w:spacing w:before="240" w:after="0" w:line="276" w:lineRule="auto"/>
        <w:ind w:left="0" w:firstLine="567"/>
        <w:contextualSpacing w:val="0"/>
        <w:jc w:val="both"/>
        <w:rPr>
          <w:rFonts w:ascii="Arial" w:hAnsi="Arial" w:cs="Arial"/>
        </w:rPr>
      </w:pPr>
      <w:r w:rsidRPr="0099741D">
        <w:rPr>
          <w:rFonts w:ascii="Arial" w:hAnsi="Arial" w:cs="Arial"/>
        </w:rPr>
        <w:t xml:space="preserve">1. </w:t>
      </w:r>
      <w:r w:rsidR="00A60E2A" w:rsidRPr="0099741D">
        <w:rPr>
          <w:rFonts w:ascii="Arial" w:hAnsi="Arial" w:cs="Arial"/>
        </w:rPr>
        <w:t>Park Krajobrazowy „Podlaski Przełom Bugu”, zwany dalej "Parkiem", obejmuje obszar chroniony ze względu na wartości przyrodnicze, historyczne i kulturowe oraz walory krajobrazowe w celu zachowania, popularyzacji tych wartości w warunkach zrównoważonego rozwoju</w:t>
      </w:r>
      <w:r w:rsidRPr="0099741D">
        <w:rPr>
          <w:rFonts w:ascii="Arial" w:hAnsi="Arial" w:cs="Arial"/>
        </w:rPr>
        <w:t>.</w:t>
      </w:r>
    </w:p>
    <w:p w14:paraId="72E9F0E9" w14:textId="77CB16FA" w:rsidR="002A59D6" w:rsidRPr="0099741D" w:rsidRDefault="002A59D6">
      <w:pPr>
        <w:pStyle w:val="Akapitzlist"/>
        <w:numPr>
          <w:ilvl w:val="0"/>
          <w:numId w:val="4"/>
        </w:numPr>
        <w:tabs>
          <w:tab w:val="left" w:pos="851"/>
        </w:tabs>
        <w:spacing w:after="0" w:line="276" w:lineRule="auto"/>
        <w:ind w:left="0" w:firstLine="567"/>
        <w:jc w:val="both"/>
        <w:rPr>
          <w:rFonts w:ascii="Arial" w:hAnsi="Arial" w:cs="Arial"/>
        </w:rPr>
      </w:pPr>
      <w:r w:rsidRPr="0099741D">
        <w:rPr>
          <w:rFonts w:ascii="Arial" w:hAnsi="Arial" w:cs="Arial"/>
        </w:rPr>
        <w:t>W celu zabezpieczenia Parku przed zagrożeniami zewnętrznymi wynikającymi z</w:t>
      </w:r>
      <w:r w:rsidR="004820C0" w:rsidRPr="0099741D">
        <w:rPr>
          <w:rFonts w:ascii="Arial" w:hAnsi="Arial" w:cs="Arial"/>
        </w:rPr>
        <w:t> </w:t>
      </w:r>
      <w:r w:rsidRPr="0099741D">
        <w:rPr>
          <w:rFonts w:ascii="Arial" w:hAnsi="Arial" w:cs="Arial"/>
        </w:rPr>
        <w:t>działalności człowieka funkcjonuje otulina, to jest strefa ochronna granicząca z Parkiem.</w:t>
      </w:r>
    </w:p>
    <w:p w14:paraId="3C8A65AE" w14:textId="77777777" w:rsidR="00271050" w:rsidRPr="0099741D" w:rsidRDefault="002A59D6">
      <w:pPr>
        <w:pStyle w:val="Akapitzlist"/>
        <w:numPr>
          <w:ilvl w:val="0"/>
          <w:numId w:val="4"/>
        </w:numPr>
        <w:tabs>
          <w:tab w:val="left" w:pos="851"/>
        </w:tabs>
        <w:spacing w:after="0" w:line="276" w:lineRule="auto"/>
        <w:ind w:left="0" w:firstLine="567"/>
        <w:jc w:val="both"/>
        <w:rPr>
          <w:rFonts w:ascii="Arial" w:hAnsi="Arial" w:cs="Arial"/>
        </w:rPr>
      </w:pPr>
      <w:r w:rsidRPr="0099741D">
        <w:rPr>
          <w:rFonts w:ascii="Arial" w:hAnsi="Arial" w:cs="Arial"/>
        </w:rPr>
        <w:t>Park wraz z otuliną obejmuje obszar całkowity o powierzchni 47 537,68 ha, w tym powierzchnia Parku wynosi 30 470,07 ha, powierzchnia otuliny wynosi 17 067,61 ha.</w:t>
      </w:r>
    </w:p>
    <w:p w14:paraId="0DC321BD" w14:textId="77777777" w:rsidR="00271050" w:rsidRPr="0099741D" w:rsidRDefault="002A59D6">
      <w:pPr>
        <w:pStyle w:val="Akapitzlist"/>
        <w:numPr>
          <w:ilvl w:val="0"/>
          <w:numId w:val="4"/>
        </w:numPr>
        <w:tabs>
          <w:tab w:val="left" w:pos="851"/>
        </w:tabs>
        <w:spacing w:after="0" w:line="276" w:lineRule="auto"/>
        <w:ind w:left="0" w:firstLine="567"/>
        <w:jc w:val="both"/>
        <w:rPr>
          <w:rFonts w:ascii="Arial" w:hAnsi="Arial" w:cs="Arial"/>
        </w:rPr>
      </w:pPr>
      <w:r w:rsidRPr="0099741D">
        <w:rPr>
          <w:rFonts w:ascii="Arial" w:hAnsi="Arial" w:cs="Arial"/>
        </w:rPr>
        <w:t>W części położonej w województwie mazowieckim Park wraz z otuliną obejmuje obszar o powierzchni 22 972,23 ha, w tym powierzchnia Parku wynosi 15 235,01 ha, powierzchnia otuliny wynosi 7 737,22 ha.</w:t>
      </w:r>
    </w:p>
    <w:p w14:paraId="1A2CE697" w14:textId="77777777" w:rsidR="00271050" w:rsidRPr="0099741D" w:rsidRDefault="002A59D6">
      <w:pPr>
        <w:pStyle w:val="Akapitzlist"/>
        <w:numPr>
          <w:ilvl w:val="0"/>
          <w:numId w:val="4"/>
        </w:numPr>
        <w:tabs>
          <w:tab w:val="left" w:pos="851"/>
        </w:tabs>
        <w:spacing w:after="0" w:line="276" w:lineRule="auto"/>
        <w:ind w:left="0" w:firstLine="567"/>
        <w:jc w:val="both"/>
        <w:rPr>
          <w:rFonts w:ascii="Arial" w:hAnsi="Arial" w:cs="Arial"/>
        </w:rPr>
      </w:pPr>
      <w:r w:rsidRPr="0099741D">
        <w:rPr>
          <w:rFonts w:ascii="Arial" w:hAnsi="Arial" w:cs="Arial"/>
        </w:rPr>
        <w:t>W części położonej w województwie mazowieckim, Park wraz z otuliną zlokalizowany jest na terenie gmin: Platerów, Sarnaki oraz Łosice, w obrębie powiatu łosickiego.</w:t>
      </w:r>
    </w:p>
    <w:p w14:paraId="4E01AA26" w14:textId="77777777" w:rsidR="00271050" w:rsidRPr="0099741D" w:rsidRDefault="002A59D6">
      <w:pPr>
        <w:pStyle w:val="Akapitzlist"/>
        <w:numPr>
          <w:ilvl w:val="0"/>
          <w:numId w:val="4"/>
        </w:numPr>
        <w:tabs>
          <w:tab w:val="left" w:pos="851"/>
        </w:tabs>
        <w:spacing w:after="0" w:line="276" w:lineRule="auto"/>
        <w:ind w:left="0" w:firstLine="567"/>
        <w:jc w:val="both"/>
        <w:rPr>
          <w:rFonts w:ascii="Arial" w:hAnsi="Arial" w:cs="Arial"/>
        </w:rPr>
      </w:pPr>
      <w:r w:rsidRPr="0099741D">
        <w:rPr>
          <w:rFonts w:ascii="Arial" w:hAnsi="Arial" w:cs="Arial"/>
        </w:rPr>
        <w:t>Usytuowanie obszaru Parku wraz z otuliną w części położonej w województwie mazowieckim przedstawia mapa poglądowa stanowiąca załącznik Nr 1 do niniejszej uchwały.</w:t>
      </w:r>
    </w:p>
    <w:p w14:paraId="04E8A9A5" w14:textId="5EA01CE1" w:rsidR="00271050" w:rsidRPr="0099741D" w:rsidRDefault="002A59D6">
      <w:pPr>
        <w:pStyle w:val="Akapitzlist"/>
        <w:numPr>
          <w:ilvl w:val="0"/>
          <w:numId w:val="4"/>
        </w:numPr>
        <w:tabs>
          <w:tab w:val="left" w:pos="851"/>
        </w:tabs>
        <w:spacing w:after="0" w:line="276" w:lineRule="auto"/>
        <w:ind w:left="0" w:firstLine="567"/>
        <w:jc w:val="both"/>
        <w:rPr>
          <w:rFonts w:ascii="Arial" w:hAnsi="Arial" w:cs="Arial"/>
        </w:rPr>
      </w:pPr>
      <w:r w:rsidRPr="0099741D">
        <w:rPr>
          <w:rFonts w:ascii="Arial" w:hAnsi="Arial" w:cs="Arial"/>
        </w:rPr>
        <w:t>Wykaz współrzędnych punktów załamania granicy Parku w części położonej w</w:t>
      </w:r>
      <w:r w:rsidR="004820C0" w:rsidRPr="0099741D">
        <w:rPr>
          <w:rFonts w:ascii="Arial" w:hAnsi="Arial" w:cs="Arial"/>
        </w:rPr>
        <w:t> </w:t>
      </w:r>
      <w:r w:rsidRPr="0099741D">
        <w:rPr>
          <w:rFonts w:ascii="Arial" w:hAnsi="Arial" w:cs="Arial"/>
        </w:rPr>
        <w:t>województwie mazowieckim w państwowym układzie współrzędnych płaskich prostokątnych "1992" określa załącznik Nr 2 do uchwały.</w:t>
      </w:r>
    </w:p>
    <w:p w14:paraId="3EBF5FCA" w14:textId="77777777" w:rsidR="00271050" w:rsidRPr="0099741D" w:rsidRDefault="002A59D6">
      <w:pPr>
        <w:pStyle w:val="Akapitzlist"/>
        <w:numPr>
          <w:ilvl w:val="0"/>
          <w:numId w:val="4"/>
        </w:numPr>
        <w:tabs>
          <w:tab w:val="left" w:pos="851"/>
        </w:tabs>
        <w:spacing w:after="0" w:line="276" w:lineRule="auto"/>
        <w:ind w:left="0" w:firstLine="567"/>
        <w:jc w:val="both"/>
        <w:rPr>
          <w:rFonts w:ascii="Arial" w:hAnsi="Arial" w:cs="Arial"/>
        </w:rPr>
      </w:pPr>
      <w:r w:rsidRPr="0099741D">
        <w:rPr>
          <w:rFonts w:ascii="Arial" w:hAnsi="Arial" w:cs="Arial"/>
        </w:rPr>
        <w:t>Wykaz współrzędnych punktów załamania granicy otuliny Parku w części położonej w województwie mazowieckim w państwowym układzie współrzędnych płaskich prostokątnych "1992" określa załącznik Nr 3 do uchwały.</w:t>
      </w:r>
    </w:p>
    <w:p w14:paraId="22E77768" w14:textId="77777777" w:rsidR="00271050" w:rsidRPr="0099741D" w:rsidRDefault="002A59D6">
      <w:pPr>
        <w:pStyle w:val="Akapitzlist"/>
        <w:numPr>
          <w:ilvl w:val="0"/>
          <w:numId w:val="4"/>
        </w:numPr>
        <w:tabs>
          <w:tab w:val="left" w:pos="851"/>
        </w:tabs>
        <w:spacing w:after="0" w:line="276" w:lineRule="auto"/>
        <w:ind w:left="0" w:firstLine="567"/>
        <w:jc w:val="both"/>
        <w:rPr>
          <w:rFonts w:ascii="Arial" w:hAnsi="Arial" w:cs="Arial"/>
        </w:rPr>
      </w:pPr>
      <w:r w:rsidRPr="0099741D">
        <w:rPr>
          <w:rFonts w:ascii="Arial" w:hAnsi="Arial" w:cs="Arial"/>
        </w:rPr>
        <w:t>W części położonej w województwie lubelskim, Park wraz z otuliną obejmuje obszar o powierzchni 24 565,45 ha, w tym powierzchnia Parku wynosi 15 235,06 ha, powierzchnia otuliny wynosi 9 330,39 ha.</w:t>
      </w:r>
    </w:p>
    <w:p w14:paraId="5F933B66" w14:textId="77777777" w:rsidR="00271050" w:rsidRPr="0099741D" w:rsidRDefault="002A59D6">
      <w:pPr>
        <w:pStyle w:val="Akapitzlist"/>
        <w:numPr>
          <w:ilvl w:val="0"/>
          <w:numId w:val="4"/>
        </w:numPr>
        <w:tabs>
          <w:tab w:val="left" w:pos="993"/>
          <w:tab w:val="left" w:pos="1985"/>
        </w:tabs>
        <w:spacing w:after="0" w:line="276" w:lineRule="auto"/>
        <w:ind w:left="0" w:firstLine="567"/>
        <w:jc w:val="both"/>
        <w:rPr>
          <w:rFonts w:ascii="Arial" w:hAnsi="Arial" w:cs="Arial"/>
        </w:rPr>
      </w:pPr>
      <w:r w:rsidRPr="0099741D">
        <w:rPr>
          <w:rFonts w:ascii="Arial" w:hAnsi="Arial" w:cs="Arial"/>
        </w:rPr>
        <w:t>W części położonej w województwie lubelskim, Park wraz z otuliną zlokalizowany jest na terenie gmin: Janów Podlaski, Konstantynów, Rokitno, Terespol i Zalesie, w obrębie powiatu bialskiego.</w:t>
      </w:r>
    </w:p>
    <w:p w14:paraId="53AC42F8" w14:textId="77777777" w:rsidR="00271050" w:rsidRPr="0099741D" w:rsidRDefault="002A59D6">
      <w:pPr>
        <w:pStyle w:val="Akapitzlist"/>
        <w:numPr>
          <w:ilvl w:val="0"/>
          <w:numId w:val="4"/>
        </w:numPr>
        <w:tabs>
          <w:tab w:val="left" w:pos="993"/>
        </w:tabs>
        <w:spacing w:after="0" w:line="276" w:lineRule="auto"/>
        <w:ind w:left="0" w:firstLine="567"/>
        <w:jc w:val="both"/>
        <w:rPr>
          <w:rFonts w:ascii="Arial" w:hAnsi="Arial" w:cs="Arial"/>
        </w:rPr>
      </w:pPr>
      <w:r w:rsidRPr="0099741D">
        <w:rPr>
          <w:rFonts w:ascii="Arial" w:hAnsi="Arial" w:cs="Arial"/>
        </w:rPr>
        <w:t>Usytuowanie obszaru Parku wraz z otuliną w części położonej w województwie lubelskim przedstawia mapa poglądowa stanowiąca załącznik Nr 4 do niniejszej uchwały.</w:t>
      </w:r>
    </w:p>
    <w:p w14:paraId="166F9B52" w14:textId="4926863D" w:rsidR="00927656" w:rsidRPr="0099741D" w:rsidRDefault="002A59D6">
      <w:pPr>
        <w:pStyle w:val="Akapitzlist"/>
        <w:numPr>
          <w:ilvl w:val="0"/>
          <w:numId w:val="4"/>
        </w:numPr>
        <w:tabs>
          <w:tab w:val="left" w:pos="993"/>
        </w:tabs>
        <w:spacing w:after="0" w:line="276" w:lineRule="auto"/>
        <w:ind w:left="0" w:firstLine="567"/>
        <w:jc w:val="both"/>
        <w:rPr>
          <w:rFonts w:ascii="Arial" w:hAnsi="Arial" w:cs="Arial"/>
        </w:rPr>
      </w:pPr>
      <w:r w:rsidRPr="0099741D">
        <w:rPr>
          <w:rFonts w:ascii="Arial" w:hAnsi="Arial" w:cs="Arial"/>
        </w:rPr>
        <w:lastRenderedPageBreak/>
        <w:t>Wykaz współrzędnych punktów załamania granicy Parku w części położonej w</w:t>
      </w:r>
      <w:r w:rsidR="004820C0" w:rsidRPr="0099741D">
        <w:rPr>
          <w:rFonts w:ascii="Arial" w:hAnsi="Arial" w:cs="Arial"/>
        </w:rPr>
        <w:t> </w:t>
      </w:r>
      <w:r w:rsidRPr="0099741D">
        <w:rPr>
          <w:rFonts w:ascii="Arial" w:hAnsi="Arial" w:cs="Arial"/>
        </w:rPr>
        <w:t>województwie lubelskim w państwowym układzie współrzędnych płaskich prostokątnych "1992" określa załącznik Nr 5 do uchwały.</w:t>
      </w:r>
    </w:p>
    <w:p w14:paraId="12794C02" w14:textId="5EADA08F" w:rsidR="00640486" w:rsidRPr="0099741D" w:rsidRDefault="002A59D6">
      <w:pPr>
        <w:pStyle w:val="Akapitzlist"/>
        <w:numPr>
          <w:ilvl w:val="0"/>
          <w:numId w:val="4"/>
        </w:numPr>
        <w:tabs>
          <w:tab w:val="left" w:pos="993"/>
        </w:tabs>
        <w:spacing w:after="0" w:line="276" w:lineRule="auto"/>
        <w:ind w:left="0" w:firstLine="567"/>
        <w:jc w:val="both"/>
        <w:rPr>
          <w:rFonts w:ascii="Arial" w:hAnsi="Arial" w:cs="Arial"/>
        </w:rPr>
      </w:pPr>
      <w:r w:rsidRPr="0099741D">
        <w:rPr>
          <w:rFonts w:ascii="Arial" w:hAnsi="Arial" w:cs="Arial"/>
        </w:rPr>
        <w:t>Wykaz współrzędnych punktów załamania granicy otuliny Parku w części położonej w województwie lubelskim w państwowym układzie współrzędnych płaskich prostokątnych "1992" określa załącznik Nr 6 do uchwały</w:t>
      </w:r>
      <w:r w:rsidR="000415D8" w:rsidRPr="0099741D">
        <w:rPr>
          <w:rFonts w:ascii="Arial" w:hAnsi="Arial" w:cs="Arial"/>
        </w:rPr>
        <w:t>.</w:t>
      </w:r>
    </w:p>
    <w:p w14:paraId="025DCCED" w14:textId="4912A966" w:rsidR="007E4417" w:rsidRPr="0099741D" w:rsidRDefault="001F6ECD">
      <w:pPr>
        <w:pStyle w:val="Akapitzlist"/>
        <w:numPr>
          <w:ilvl w:val="0"/>
          <w:numId w:val="5"/>
        </w:numPr>
        <w:tabs>
          <w:tab w:val="left" w:pos="993"/>
        </w:tabs>
        <w:spacing w:before="240" w:after="0" w:line="276" w:lineRule="auto"/>
        <w:ind w:left="0" w:firstLine="567"/>
        <w:contextualSpacing w:val="0"/>
        <w:jc w:val="both"/>
        <w:rPr>
          <w:rFonts w:ascii="Arial" w:hAnsi="Arial" w:cs="Arial"/>
        </w:rPr>
      </w:pPr>
      <w:r w:rsidRPr="0099741D">
        <w:rPr>
          <w:rFonts w:ascii="Arial" w:hAnsi="Arial" w:cs="Arial"/>
        </w:rPr>
        <w:t xml:space="preserve">1. </w:t>
      </w:r>
      <w:r w:rsidR="00E66012" w:rsidRPr="0099741D">
        <w:rPr>
          <w:rFonts w:ascii="Arial" w:hAnsi="Arial" w:cs="Arial"/>
        </w:rPr>
        <w:t>Ustala się następujące szczególne cele ochrony wartości przyrodniczych</w:t>
      </w:r>
      <w:r w:rsidR="007E4417" w:rsidRPr="0099741D">
        <w:rPr>
          <w:rFonts w:ascii="Arial" w:eastAsia="Calibri" w:hAnsi="Arial" w:cs="Arial"/>
        </w:rPr>
        <w:t>:</w:t>
      </w:r>
    </w:p>
    <w:p w14:paraId="5CA0A98E" w14:textId="77777777" w:rsidR="00673D09" w:rsidRPr="0099741D" w:rsidRDefault="00673D09">
      <w:pPr>
        <w:numPr>
          <w:ilvl w:val="0"/>
          <w:numId w:val="6"/>
        </w:numPr>
        <w:spacing w:after="0" w:line="276" w:lineRule="auto"/>
        <w:ind w:left="284" w:hanging="284"/>
        <w:jc w:val="both"/>
        <w:rPr>
          <w:rFonts w:ascii="Arial" w:eastAsia="Times New Roman" w:hAnsi="Arial" w:cs="Arial"/>
        </w:rPr>
      </w:pPr>
      <w:r w:rsidRPr="0099741D">
        <w:rPr>
          <w:rFonts w:ascii="Arial" w:eastAsia="Times New Roman" w:hAnsi="Arial" w:cs="Arial"/>
        </w:rPr>
        <w:t>zachowanie swobodnie meandrującej nizinnej rzeki Bug z licznymi odcinkami przełomowymi oraz jej nieuregulowanego koryta i rozległej doliny z dużą ilością starorzeczy i odnóg wraz z odcinkami ujściowymi wpadających do Bugu rzek i małych cieków;</w:t>
      </w:r>
    </w:p>
    <w:p w14:paraId="1A95A3CD" w14:textId="10D9E2F1" w:rsidR="00673D09" w:rsidRPr="0099741D" w:rsidRDefault="00673D09">
      <w:pPr>
        <w:numPr>
          <w:ilvl w:val="0"/>
          <w:numId w:val="6"/>
        </w:numPr>
        <w:spacing w:after="0" w:line="276" w:lineRule="auto"/>
        <w:ind w:left="284" w:hanging="284"/>
        <w:jc w:val="both"/>
        <w:rPr>
          <w:rFonts w:ascii="Arial" w:eastAsia="Times New Roman" w:hAnsi="Arial" w:cs="Arial"/>
        </w:rPr>
      </w:pPr>
      <w:r w:rsidRPr="0099741D">
        <w:rPr>
          <w:rFonts w:ascii="Arial" w:eastAsia="Times New Roman" w:hAnsi="Arial" w:cs="Arial"/>
        </w:rPr>
        <w:t>zachowanie chronionych i rzadkich gatunków zwierząt, roślin i grzybów związanych z</w:t>
      </w:r>
      <w:r w:rsidR="004820C0" w:rsidRPr="0099741D">
        <w:rPr>
          <w:rFonts w:ascii="Arial" w:eastAsia="Times New Roman" w:hAnsi="Arial" w:cs="Arial"/>
        </w:rPr>
        <w:t> </w:t>
      </w:r>
      <w:r w:rsidRPr="0099741D">
        <w:rPr>
          <w:rFonts w:ascii="Arial" w:eastAsia="Times New Roman" w:hAnsi="Arial" w:cs="Arial"/>
        </w:rPr>
        <w:t>siedliskami charakterystycznymi dla doliny Bugu oraz w otaczających ją kompleksach leśnych i obszarach użytkowanych rolniczo;</w:t>
      </w:r>
    </w:p>
    <w:p w14:paraId="79B9A292" w14:textId="7026986D" w:rsidR="00673D09" w:rsidRPr="0099741D" w:rsidRDefault="00673D09">
      <w:pPr>
        <w:numPr>
          <w:ilvl w:val="0"/>
          <w:numId w:val="6"/>
        </w:numPr>
        <w:spacing w:after="0" w:line="276" w:lineRule="auto"/>
        <w:ind w:left="284" w:hanging="284"/>
        <w:jc w:val="both"/>
        <w:rPr>
          <w:rFonts w:ascii="Arial" w:eastAsia="Times New Roman" w:hAnsi="Arial" w:cs="Arial"/>
        </w:rPr>
      </w:pPr>
      <w:r w:rsidRPr="0099741D">
        <w:rPr>
          <w:rFonts w:ascii="Arial" w:eastAsia="Times New Roman" w:hAnsi="Arial" w:cs="Arial"/>
        </w:rPr>
        <w:t>zachowanie pozostałości dużych kompleksów leśnych, otwartych terenów łąk i pastwisk z</w:t>
      </w:r>
      <w:r w:rsidR="004820C0" w:rsidRPr="0099741D">
        <w:rPr>
          <w:rFonts w:ascii="Arial" w:eastAsia="Times New Roman" w:hAnsi="Arial" w:cs="Arial"/>
        </w:rPr>
        <w:t> </w:t>
      </w:r>
      <w:r w:rsidRPr="0099741D">
        <w:rPr>
          <w:rFonts w:ascii="Arial" w:eastAsia="Times New Roman" w:hAnsi="Arial" w:cs="Arial"/>
        </w:rPr>
        <w:t>bogatą szatą roślinną obejmującą liczną grupę chronionych, rzadkich gatunków zwierząt, roślin i grzybów oraz ich siedlisk;</w:t>
      </w:r>
    </w:p>
    <w:p w14:paraId="333D432E" w14:textId="1D140389" w:rsidR="00434A56" w:rsidRPr="0099741D" w:rsidRDefault="00673D09">
      <w:pPr>
        <w:numPr>
          <w:ilvl w:val="0"/>
          <w:numId w:val="6"/>
        </w:numPr>
        <w:spacing w:after="0" w:line="276" w:lineRule="auto"/>
        <w:ind w:left="284" w:hanging="284"/>
        <w:jc w:val="both"/>
        <w:rPr>
          <w:rFonts w:ascii="Arial" w:eastAsia="Times New Roman" w:hAnsi="Arial" w:cs="Arial"/>
        </w:rPr>
      </w:pPr>
      <w:r w:rsidRPr="0099741D">
        <w:rPr>
          <w:rFonts w:ascii="Arial" w:eastAsia="Times New Roman" w:hAnsi="Arial" w:cs="Arial"/>
        </w:rPr>
        <w:t xml:space="preserve">zachowanie muraw </w:t>
      </w:r>
      <w:proofErr w:type="spellStart"/>
      <w:r w:rsidRPr="0099741D">
        <w:rPr>
          <w:rFonts w:ascii="Arial" w:eastAsia="Times New Roman" w:hAnsi="Arial" w:cs="Arial"/>
        </w:rPr>
        <w:t>psammofilnych</w:t>
      </w:r>
      <w:proofErr w:type="spellEnd"/>
      <w:r w:rsidRPr="0099741D">
        <w:rPr>
          <w:rFonts w:ascii="Arial" w:eastAsia="Times New Roman" w:hAnsi="Arial" w:cs="Arial"/>
        </w:rPr>
        <w:t xml:space="preserve"> i kserotermicznych oraz lasów łęgowych.</w:t>
      </w:r>
    </w:p>
    <w:p w14:paraId="358B150E" w14:textId="77777777" w:rsidR="002F2B69" w:rsidRPr="0099741D" w:rsidRDefault="002F2B69">
      <w:pPr>
        <w:numPr>
          <w:ilvl w:val="0"/>
          <w:numId w:val="14"/>
        </w:numPr>
        <w:tabs>
          <w:tab w:val="left" w:pos="851"/>
        </w:tabs>
        <w:spacing w:after="240" w:line="276" w:lineRule="auto"/>
        <w:ind w:left="0" w:firstLine="567"/>
        <w:contextualSpacing/>
        <w:jc w:val="both"/>
        <w:rPr>
          <w:rFonts w:ascii="Arial" w:eastAsia="Aptos" w:hAnsi="Arial" w:cs="Arial"/>
          <w14:ligatures w14:val="standardContextual"/>
        </w:rPr>
      </w:pPr>
      <w:r w:rsidRPr="0099741D">
        <w:rPr>
          <w:rFonts w:ascii="Arial" w:eastAsia="Aptos" w:hAnsi="Arial" w:cs="Arial"/>
          <w14:ligatures w14:val="standardContextual"/>
        </w:rPr>
        <w:t>Ustala się następujące szczególne cele ochrony wartości historycznych i kulturowych:</w:t>
      </w:r>
    </w:p>
    <w:p w14:paraId="33B381F1" w14:textId="77777777" w:rsidR="002F2B69" w:rsidRPr="0099741D" w:rsidRDefault="002F2B69">
      <w:pPr>
        <w:numPr>
          <w:ilvl w:val="0"/>
          <w:numId w:val="12"/>
        </w:numPr>
        <w:spacing w:after="240" w:line="276" w:lineRule="auto"/>
        <w:ind w:left="284" w:hanging="283"/>
        <w:contextualSpacing/>
        <w:jc w:val="both"/>
        <w:rPr>
          <w:rFonts w:ascii="Arial" w:eastAsia="Aptos" w:hAnsi="Arial" w:cs="Arial"/>
          <w14:ligatures w14:val="standardContextual"/>
        </w:rPr>
      </w:pPr>
      <w:r w:rsidRPr="0099741D">
        <w:rPr>
          <w:rFonts w:ascii="Arial" w:eastAsia="Aptos" w:hAnsi="Arial" w:cs="Arial"/>
          <w14:ligatures w14:val="standardContextual"/>
        </w:rPr>
        <w:t>zachowanie swoistego charakteru zabudowy wiejskiej typowej dla Południowego Podlasia;</w:t>
      </w:r>
    </w:p>
    <w:p w14:paraId="088CDBD0" w14:textId="77777777" w:rsidR="002F2B69" w:rsidRPr="0099741D" w:rsidRDefault="002F2B69">
      <w:pPr>
        <w:numPr>
          <w:ilvl w:val="0"/>
          <w:numId w:val="12"/>
        </w:numPr>
        <w:spacing w:after="240" w:line="276" w:lineRule="auto"/>
        <w:ind w:left="284" w:hanging="283"/>
        <w:contextualSpacing/>
        <w:jc w:val="both"/>
        <w:rPr>
          <w:rFonts w:ascii="Arial" w:eastAsia="Aptos" w:hAnsi="Arial" w:cs="Arial"/>
          <w14:ligatures w14:val="standardContextual"/>
        </w:rPr>
      </w:pPr>
      <w:r w:rsidRPr="0099741D">
        <w:rPr>
          <w:rFonts w:ascii="Arial" w:eastAsia="Aptos" w:hAnsi="Arial" w:cs="Arial"/>
          <w14:ligatures w14:val="standardContextual"/>
        </w:rPr>
        <w:t>zachowanie tradycji wsi podlaskiej oraz rozwój rękodzielnictwa ludowego.</w:t>
      </w:r>
    </w:p>
    <w:p w14:paraId="1ED96533" w14:textId="77777777" w:rsidR="002F2B69" w:rsidRPr="0099741D" w:rsidRDefault="002F2B69">
      <w:pPr>
        <w:numPr>
          <w:ilvl w:val="0"/>
          <w:numId w:val="14"/>
        </w:numPr>
        <w:tabs>
          <w:tab w:val="left" w:pos="851"/>
        </w:tabs>
        <w:spacing w:after="240" w:line="276" w:lineRule="auto"/>
        <w:ind w:left="0" w:firstLine="567"/>
        <w:contextualSpacing/>
        <w:jc w:val="both"/>
        <w:rPr>
          <w:rFonts w:ascii="Arial" w:eastAsia="Calibri" w:hAnsi="Arial" w:cs="Arial"/>
        </w:rPr>
      </w:pPr>
      <w:r w:rsidRPr="0099741D">
        <w:rPr>
          <w:rFonts w:ascii="Arial" w:eastAsia="Aptos" w:hAnsi="Arial" w:cs="Arial"/>
          <w14:ligatures w14:val="standardContextual"/>
        </w:rPr>
        <w:t xml:space="preserve">Ustala się następujące szczególne </w:t>
      </w:r>
      <w:r w:rsidRPr="0099741D">
        <w:rPr>
          <w:rFonts w:ascii="Arial" w:eastAsia="Calibri" w:hAnsi="Arial" w:cs="Arial"/>
        </w:rPr>
        <w:t>cele ochrony walorów krajobrazowych:</w:t>
      </w:r>
    </w:p>
    <w:p w14:paraId="150C1691" w14:textId="77777777" w:rsidR="002F2B69" w:rsidRPr="0099741D" w:rsidRDefault="002F2B69">
      <w:pPr>
        <w:numPr>
          <w:ilvl w:val="0"/>
          <w:numId w:val="13"/>
        </w:numPr>
        <w:spacing w:after="240" w:line="276" w:lineRule="auto"/>
        <w:ind w:left="284" w:hanging="283"/>
        <w:contextualSpacing/>
        <w:jc w:val="both"/>
        <w:rPr>
          <w:rFonts w:ascii="Arial" w:eastAsia="Calibri" w:hAnsi="Arial" w:cs="Arial"/>
        </w:rPr>
      </w:pPr>
      <w:r w:rsidRPr="0099741D">
        <w:rPr>
          <w:rFonts w:ascii="Arial" w:eastAsia="Aptos" w:hAnsi="Arial" w:cs="Arial"/>
          <w14:ligatures w14:val="standardContextual"/>
        </w:rPr>
        <w:t>zachowanie cech charakterystycznych krajobrazu rolniczego;</w:t>
      </w:r>
    </w:p>
    <w:p w14:paraId="0BCA85A1" w14:textId="77777777" w:rsidR="002F2B69" w:rsidRPr="0099741D" w:rsidRDefault="002F2B69">
      <w:pPr>
        <w:numPr>
          <w:ilvl w:val="0"/>
          <w:numId w:val="13"/>
        </w:numPr>
        <w:spacing w:after="240" w:line="276" w:lineRule="auto"/>
        <w:ind w:left="284" w:hanging="283"/>
        <w:contextualSpacing/>
        <w:jc w:val="both"/>
        <w:rPr>
          <w:rFonts w:ascii="Arial" w:eastAsia="Calibri" w:hAnsi="Arial" w:cs="Arial"/>
        </w:rPr>
      </w:pPr>
      <w:r w:rsidRPr="0099741D">
        <w:rPr>
          <w:rFonts w:ascii="Arial" w:eastAsia="Calibri" w:hAnsi="Arial" w:cs="Arial"/>
        </w:rPr>
        <w:t xml:space="preserve">zachowanie wysokich skarp erozyjnych, wysoczyzn okalających rzekę Bug oraz tarasu </w:t>
      </w:r>
      <w:proofErr w:type="spellStart"/>
      <w:r w:rsidRPr="0099741D">
        <w:rPr>
          <w:rFonts w:ascii="Arial" w:eastAsia="Calibri" w:hAnsi="Arial" w:cs="Arial"/>
        </w:rPr>
        <w:t>nadzalewowego</w:t>
      </w:r>
      <w:proofErr w:type="spellEnd"/>
      <w:r w:rsidRPr="0099741D">
        <w:rPr>
          <w:rFonts w:ascii="Arial" w:eastAsia="Calibri" w:hAnsi="Arial" w:cs="Arial"/>
        </w:rPr>
        <w:t xml:space="preserve"> z licznymi parabolicznymi wydmami;</w:t>
      </w:r>
    </w:p>
    <w:p w14:paraId="737539DE" w14:textId="77777777" w:rsidR="002F2B69" w:rsidRPr="0099741D" w:rsidRDefault="002F2B69">
      <w:pPr>
        <w:numPr>
          <w:ilvl w:val="0"/>
          <w:numId w:val="13"/>
        </w:numPr>
        <w:spacing w:after="240" w:line="276" w:lineRule="auto"/>
        <w:ind w:left="284" w:hanging="283"/>
        <w:contextualSpacing/>
        <w:jc w:val="both"/>
        <w:rPr>
          <w:rFonts w:ascii="Arial" w:eastAsia="Calibri" w:hAnsi="Arial" w:cs="Arial"/>
        </w:rPr>
      </w:pPr>
      <w:r w:rsidRPr="0099741D">
        <w:rPr>
          <w:rFonts w:ascii="Arial" w:eastAsia="Calibri" w:hAnsi="Arial" w:cs="Arial"/>
        </w:rPr>
        <w:t>zachowanie otwartych przestrzeni łąk i pastwisk z charakterystyczną mozaiką zawierającą zakrzewienia i zadrzewienia;</w:t>
      </w:r>
    </w:p>
    <w:p w14:paraId="7884D0A9" w14:textId="4CC0D2CD" w:rsidR="002F2B69" w:rsidRPr="0099741D" w:rsidRDefault="002F2B69">
      <w:pPr>
        <w:numPr>
          <w:ilvl w:val="0"/>
          <w:numId w:val="13"/>
        </w:numPr>
        <w:spacing w:line="256" w:lineRule="auto"/>
        <w:ind w:left="284" w:hanging="283"/>
        <w:contextualSpacing/>
        <w:rPr>
          <w:rFonts w:ascii="Arial" w:eastAsia="Times New Roman" w:hAnsi="Arial" w:cs="Arial"/>
          <w:b/>
          <w:bCs/>
        </w:rPr>
      </w:pPr>
      <w:r w:rsidRPr="0099741D">
        <w:rPr>
          <w:rFonts w:ascii="Arial" w:eastAsia="Aptos" w:hAnsi="Arial" w:cs="Arial"/>
          <w14:ligatures w14:val="standardContextual"/>
        </w:rPr>
        <w:t>zachowanie pasmowej struktury łęgów nadrzecznych.</w:t>
      </w:r>
    </w:p>
    <w:p w14:paraId="607CDE6C" w14:textId="02F0C60D" w:rsidR="00EF6EB4" w:rsidRPr="0099741D" w:rsidRDefault="00EF6EB4">
      <w:pPr>
        <w:pStyle w:val="Akapitzlist"/>
        <w:numPr>
          <w:ilvl w:val="0"/>
          <w:numId w:val="5"/>
        </w:numPr>
        <w:tabs>
          <w:tab w:val="left" w:pos="993"/>
        </w:tabs>
        <w:spacing w:before="240" w:after="0" w:line="276" w:lineRule="auto"/>
        <w:ind w:left="0" w:firstLine="567"/>
        <w:contextualSpacing w:val="0"/>
        <w:rPr>
          <w:rFonts w:ascii="Arial" w:hAnsi="Arial" w:cs="Arial"/>
        </w:rPr>
      </w:pPr>
      <w:r w:rsidRPr="0099741D">
        <w:rPr>
          <w:rFonts w:ascii="Arial" w:hAnsi="Arial" w:cs="Arial"/>
        </w:rPr>
        <w:t xml:space="preserve">1. </w:t>
      </w:r>
      <w:r w:rsidR="00726165" w:rsidRPr="0099741D">
        <w:rPr>
          <w:rFonts w:ascii="Arial" w:hAnsi="Arial" w:cs="Arial"/>
        </w:rPr>
        <w:t>W</w:t>
      </w:r>
      <w:r w:rsidRPr="0099741D">
        <w:rPr>
          <w:rFonts w:ascii="Arial" w:hAnsi="Arial" w:cs="Arial"/>
        </w:rPr>
        <w:t xml:space="preserve"> Parku zakazuje się:</w:t>
      </w:r>
    </w:p>
    <w:p w14:paraId="16CE4C10" w14:textId="072EA325" w:rsidR="00B73CBC" w:rsidRPr="0099741D" w:rsidRDefault="00B73CBC">
      <w:pPr>
        <w:pStyle w:val="Akapitzlist"/>
        <w:numPr>
          <w:ilvl w:val="0"/>
          <w:numId w:val="7"/>
        </w:numPr>
        <w:spacing w:after="240" w:line="276" w:lineRule="auto"/>
        <w:ind w:left="426" w:hanging="426"/>
        <w:jc w:val="both"/>
        <w:rPr>
          <w:rFonts w:ascii="Arial" w:hAnsi="Arial" w:cs="Arial"/>
        </w:rPr>
      </w:pPr>
      <w:r w:rsidRPr="0099741D">
        <w:rPr>
          <w:rFonts w:ascii="Arial" w:hAnsi="Arial" w:cs="Arial"/>
        </w:rPr>
        <w:t xml:space="preserve">realizacji przedsięwzięć mogących znacząco oddziaływać na środowisko w rozumieniu przepisów </w:t>
      </w:r>
      <w:bookmarkStart w:id="0" w:name="_Hlk208221568"/>
      <w:r w:rsidRPr="0099741D">
        <w:rPr>
          <w:rFonts w:ascii="Arial" w:hAnsi="Arial" w:cs="Arial"/>
        </w:rPr>
        <w:t xml:space="preserve">ustawy z dnia 3 października 2008 r. o udostępnianiu informacji o środowisku i jego ochronie, udziale społeczeństwa w ochronie środowiska oraz o ocenach oddziaływania na środowisko </w:t>
      </w:r>
      <w:bookmarkEnd w:id="0"/>
      <w:r w:rsidRPr="0099741D">
        <w:rPr>
          <w:rFonts w:ascii="Arial" w:hAnsi="Arial" w:cs="Arial"/>
        </w:rPr>
        <w:t>(Dz. U. z 2026 r. poz. 670</w:t>
      </w:r>
      <w:r w:rsidR="000E1370" w:rsidRPr="0099741D">
        <w:rPr>
          <w:rFonts w:ascii="Arial" w:hAnsi="Arial" w:cs="Arial"/>
        </w:rPr>
        <w:t>,</w:t>
      </w:r>
      <w:r w:rsidRPr="0099741D">
        <w:rPr>
          <w:rFonts w:ascii="Arial" w:hAnsi="Arial" w:cs="Arial"/>
        </w:rPr>
        <w:t xml:space="preserve"> 875</w:t>
      </w:r>
      <w:r w:rsidR="000E1370" w:rsidRPr="0099741D">
        <w:rPr>
          <w:rFonts w:ascii="Arial" w:hAnsi="Arial" w:cs="Arial"/>
        </w:rPr>
        <w:t>, 1097 i 1157</w:t>
      </w:r>
      <w:r w:rsidRPr="0099741D">
        <w:rPr>
          <w:rFonts w:ascii="Arial" w:hAnsi="Arial" w:cs="Arial"/>
        </w:rPr>
        <w:t>);</w:t>
      </w:r>
    </w:p>
    <w:p w14:paraId="0348AE2D" w14:textId="77777777" w:rsidR="00B73CBC" w:rsidRPr="0099741D" w:rsidRDefault="00B73CBC">
      <w:pPr>
        <w:pStyle w:val="Akapitzlist"/>
        <w:numPr>
          <w:ilvl w:val="0"/>
          <w:numId w:val="7"/>
        </w:numPr>
        <w:spacing w:after="240" w:line="276" w:lineRule="auto"/>
        <w:ind w:left="426" w:hanging="426"/>
        <w:jc w:val="both"/>
        <w:rPr>
          <w:rFonts w:ascii="Arial" w:hAnsi="Arial" w:cs="Arial"/>
        </w:rPr>
      </w:pPr>
      <w:r w:rsidRPr="0099741D">
        <w:rPr>
          <w:rFonts w:ascii="Arial" w:hAnsi="Arial" w:cs="Arial"/>
        </w:rPr>
        <w:t>umyślnego zabijania dziko występujących zwierząt, niszczenia ich nor, legowisk, innych schronień i miejsc rozrodu oraz tarlisk i złożonej ikry, z wyjątkiem amatorskiego połowu ryb oraz wykonywania czynności w ramach racjonalnej gospodarki rolnej, leśnej, rybackiej i łowieckiej;</w:t>
      </w:r>
    </w:p>
    <w:p w14:paraId="164E95D8" w14:textId="77777777" w:rsidR="00B73CBC" w:rsidRPr="0099741D" w:rsidRDefault="00B73CBC">
      <w:pPr>
        <w:pStyle w:val="Akapitzlist"/>
        <w:numPr>
          <w:ilvl w:val="0"/>
          <w:numId w:val="7"/>
        </w:numPr>
        <w:spacing w:after="240" w:line="276" w:lineRule="auto"/>
        <w:ind w:left="426" w:hanging="426"/>
        <w:jc w:val="both"/>
        <w:rPr>
          <w:rFonts w:ascii="Arial" w:hAnsi="Arial" w:cs="Arial"/>
        </w:rPr>
      </w:pPr>
      <w:r w:rsidRPr="0099741D">
        <w:rPr>
          <w:rFonts w:ascii="Arial" w:hAnsi="Arial" w:cs="Arial"/>
        </w:rPr>
        <w:t>likwidowania i niszczenia zadrzewień śródpolnych, przydrożnych i nadwodnych, jeżeli nie wynikają z potrzeby ochrony przeciwpowodziowej lub zapewnienia bezpieczeństwa ruchu drogowego lub wodnego lub budowy, odbudowy, utrzymania, remontów lub naprawy urządzeń wodnych;</w:t>
      </w:r>
    </w:p>
    <w:p w14:paraId="5FD73A5D" w14:textId="77777777" w:rsidR="00B73CBC" w:rsidRPr="0099741D" w:rsidRDefault="00B73CBC">
      <w:pPr>
        <w:pStyle w:val="Akapitzlist"/>
        <w:numPr>
          <w:ilvl w:val="0"/>
          <w:numId w:val="7"/>
        </w:numPr>
        <w:spacing w:after="240" w:line="276" w:lineRule="auto"/>
        <w:ind w:left="426" w:hanging="426"/>
        <w:jc w:val="both"/>
        <w:rPr>
          <w:rFonts w:ascii="Arial" w:hAnsi="Arial" w:cs="Arial"/>
        </w:rPr>
      </w:pPr>
      <w:r w:rsidRPr="0099741D">
        <w:rPr>
          <w:rFonts w:ascii="Arial" w:hAnsi="Arial" w:cs="Arial"/>
        </w:rPr>
        <w:t>pozyskiwania do celów gospodarczych skał, w tym torfu oraz skamieniałości, w tym kopalnych szczątków roślin i zwierząt, a także minerałów i bursztynu;</w:t>
      </w:r>
    </w:p>
    <w:p w14:paraId="5EE6E9C9" w14:textId="77777777" w:rsidR="00B73CBC" w:rsidRPr="0099741D" w:rsidRDefault="00B73CBC">
      <w:pPr>
        <w:pStyle w:val="Akapitzlist"/>
        <w:numPr>
          <w:ilvl w:val="0"/>
          <w:numId w:val="7"/>
        </w:numPr>
        <w:spacing w:after="240" w:line="276" w:lineRule="auto"/>
        <w:ind w:left="426" w:hanging="426"/>
        <w:jc w:val="both"/>
        <w:rPr>
          <w:rFonts w:ascii="Arial" w:hAnsi="Arial" w:cs="Arial"/>
        </w:rPr>
      </w:pPr>
      <w:r w:rsidRPr="0099741D">
        <w:rPr>
          <w:rFonts w:ascii="Arial" w:hAnsi="Arial" w:cs="Arial"/>
        </w:rPr>
        <w:t>wykonywania prac ziemnych trwale zniekształcających rzeźbę terenu, z wyjątkiem prac związanych z zabezpieczeniem przeciwsztormowym, przeciwpowodziowym lub przeciwosuwiskowym lub budową, odbudową, utrzymaniem, remontem lub naprawą urządzeń wodnych;</w:t>
      </w:r>
    </w:p>
    <w:p w14:paraId="5BA3A25A" w14:textId="77777777" w:rsidR="00B73CBC" w:rsidRPr="0099741D" w:rsidRDefault="00B73CBC">
      <w:pPr>
        <w:pStyle w:val="Akapitzlist"/>
        <w:numPr>
          <w:ilvl w:val="0"/>
          <w:numId w:val="7"/>
        </w:numPr>
        <w:tabs>
          <w:tab w:val="left" w:pos="142"/>
        </w:tabs>
        <w:spacing w:after="240" w:line="276" w:lineRule="auto"/>
        <w:ind w:left="426" w:hanging="426"/>
        <w:jc w:val="both"/>
        <w:rPr>
          <w:rFonts w:ascii="Arial" w:hAnsi="Arial" w:cs="Arial"/>
        </w:rPr>
      </w:pPr>
      <w:r w:rsidRPr="0099741D">
        <w:rPr>
          <w:rFonts w:ascii="Arial" w:hAnsi="Arial" w:cs="Arial"/>
        </w:rPr>
        <w:lastRenderedPageBreak/>
        <w:t>dokonywania zmian stosunków wodnych, jeżeli zmiany te nie służą ochronie przyrody lub racjonalnej gospodarce rolnej, leśnej, wodnej lub rybackiej;</w:t>
      </w:r>
    </w:p>
    <w:p w14:paraId="2F984AD6" w14:textId="03FB6611" w:rsidR="00B73CBC" w:rsidRPr="0099741D" w:rsidRDefault="00B73CBC">
      <w:pPr>
        <w:pStyle w:val="Akapitzlist"/>
        <w:numPr>
          <w:ilvl w:val="0"/>
          <w:numId w:val="7"/>
        </w:numPr>
        <w:spacing w:after="240" w:line="276" w:lineRule="auto"/>
        <w:ind w:left="426" w:hanging="426"/>
        <w:jc w:val="both"/>
        <w:rPr>
          <w:rFonts w:ascii="Arial" w:hAnsi="Arial" w:cs="Arial"/>
        </w:rPr>
      </w:pPr>
      <w:r w:rsidRPr="0099741D">
        <w:rPr>
          <w:rFonts w:ascii="Arial" w:hAnsi="Arial" w:cs="Arial"/>
        </w:rPr>
        <w:t>budowania nowych obiektów budowlanych w pasie szerokości 100 m od:</w:t>
      </w:r>
    </w:p>
    <w:p w14:paraId="007BBC0D" w14:textId="77777777" w:rsidR="00B73CBC" w:rsidRPr="0099741D" w:rsidRDefault="00B73CBC">
      <w:pPr>
        <w:pStyle w:val="Akapitzlist"/>
        <w:numPr>
          <w:ilvl w:val="0"/>
          <w:numId w:val="8"/>
        </w:numPr>
        <w:tabs>
          <w:tab w:val="left" w:pos="1418"/>
          <w:tab w:val="left" w:pos="1560"/>
        </w:tabs>
        <w:spacing w:after="240" w:line="276" w:lineRule="auto"/>
        <w:ind w:left="851" w:hanging="283"/>
        <w:jc w:val="both"/>
        <w:rPr>
          <w:rFonts w:ascii="Arial" w:hAnsi="Arial" w:cs="Arial"/>
        </w:rPr>
      </w:pPr>
      <w:r w:rsidRPr="0099741D">
        <w:rPr>
          <w:rFonts w:ascii="Arial" w:hAnsi="Arial" w:cs="Arial"/>
        </w:rPr>
        <w:t xml:space="preserve">linii brzegów rzek, jezior i innych naturalnych zbiorników wodnych oraz </w:t>
      </w:r>
    </w:p>
    <w:p w14:paraId="25E9FD11" w14:textId="7A151F8B" w:rsidR="00B73CBC" w:rsidRPr="0099741D" w:rsidRDefault="00B73CBC">
      <w:pPr>
        <w:pStyle w:val="Akapitzlist"/>
        <w:numPr>
          <w:ilvl w:val="0"/>
          <w:numId w:val="8"/>
        </w:numPr>
        <w:tabs>
          <w:tab w:val="left" w:pos="1418"/>
          <w:tab w:val="left" w:pos="1560"/>
        </w:tabs>
        <w:spacing w:after="240" w:line="276" w:lineRule="auto"/>
        <w:ind w:left="851" w:hanging="283"/>
        <w:jc w:val="both"/>
        <w:rPr>
          <w:rFonts w:ascii="Arial" w:hAnsi="Arial" w:cs="Arial"/>
        </w:rPr>
      </w:pPr>
      <w:r w:rsidRPr="0099741D">
        <w:rPr>
          <w:rFonts w:ascii="Arial" w:hAnsi="Arial" w:cs="Arial"/>
        </w:rPr>
        <w:t>zasięgu lustra wody w sztucznych zbiornikach wodnych usytuowanych na wodach płynących przy normalnym poziomie piętrzenia określonym w pozwoleniu wodnoprawnym, o którym mowa w art. 389 pkt 1 ustawy z dnia 20 lipca 2017 r. - Prawo wodne (Dz. U. z 2025 r. poz. 960</w:t>
      </w:r>
      <w:r w:rsidR="00E50637" w:rsidRPr="0099741D">
        <w:rPr>
          <w:rFonts w:ascii="Arial" w:hAnsi="Arial" w:cs="Arial"/>
        </w:rPr>
        <w:t>, z</w:t>
      </w:r>
      <w:r w:rsidR="00EF008B" w:rsidRPr="0099741D">
        <w:rPr>
          <w:rFonts w:ascii="Arial" w:eastAsia="Times New Roman" w:hAnsi="Arial" w:cs="Arial"/>
        </w:rPr>
        <w:t xml:space="preserve"> </w:t>
      </w:r>
      <w:proofErr w:type="spellStart"/>
      <w:r w:rsidR="00EF008B" w:rsidRPr="0099741D">
        <w:rPr>
          <w:rFonts w:ascii="Arial" w:eastAsia="Times New Roman" w:hAnsi="Arial" w:cs="Arial"/>
        </w:rPr>
        <w:t>późn</w:t>
      </w:r>
      <w:proofErr w:type="spellEnd"/>
      <w:r w:rsidR="00EF008B" w:rsidRPr="0099741D">
        <w:rPr>
          <w:rFonts w:ascii="Arial" w:eastAsia="Times New Roman" w:hAnsi="Arial" w:cs="Arial"/>
        </w:rPr>
        <w:t>. zm.</w:t>
      </w:r>
      <w:r w:rsidR="00EF008B" w:rsidRPr="0099741D">
        <w:rPr>
          <w:rFonts w:ascii="Arial" w:eastAsia="Times New Roman" w:hAnsi="Arial" w:cs="Arial"/>
          <w:vertAlign w:val="superscript"/>
        </w:rPr>
        <w:footnoteReference w:id="1"/>
      </w:r>
      <w:r w:rsidR="00EF008B" w:rsidRPr="0099741D">
        <w:rPr>
          <w:rFonts w:ascii="Arial" w:eastAsia="Times New Roman" w:hAnsi="Arial" w:cs="Arial"/>
        </w:rPr>
        <w:t>)</w:t>
      </w:r>
      <w:r w:rsidR="00EF008B" w:rsidRPr="0099741D">
        <w:rPr>
          <w:rFonts w:ascii="Arial" w:hAnsi="Arial" w:cs="Arial"/>
        </w:rPr>
        <w:t xml:space="preserve"> </w:t>
      </w:r>
    </w:p>
    <w:p w14:paraId="1C9E2D73" w14:textId="77777777" w:rsidR="00B73CBC" w:rsidRPr="0099741D" w:rsidRDefault="00B73CBC" w:rsidP="00574B62">
      <w:pPr>
        <w:pStyle w:val="Akapitzlist"/>
        <w:spacing w:after="240" w:line="276" w:lineRule="auto"/>
        <w:ind w:left="426"/>
        <w:jc w:val="both"/>
        <w:rPr>
          <w:rFonts w:ascii="Arial" w:hAnsi="Arial" w:cs="Arial"/>
        </w:rPr>
      </w:pPr>
      <w:r w:rsidRPr="0099741D">
        <w:rPr>
          <w:rFonts w:ascii="Arial" w:hAnsi="Arial" w:cs="Arial"/>
        </w:rPr>
        <w:t>- z wyjątkiem obiektów służących turystyce wodnej, gospodarce wodnej lub rybackiej;</w:t>
      </w:r>
    </w:p>
    <w:p w14:paraId="7B426390" w14:textId="77777777" w:rsidR="00B73CBC" w:rsidRPr="0099741D" w:rsidRDefault="00B73CBC">
      <w:pPr>
        <w:pStyle w:val="Akapitzlist"/>
        <w:numPr>
          <w:ilvl w:val="0"/>
          <w:numId w:val="7"/>
        </w:numPr>
        <w:spacing w:after="240" w:line="276" w:lineRule="auto"/>
        <w:ind w:left="426" w:hanging="426"/>
        <w:jc w:val="both"/>
        <w:rPr>
          <w:rFonts w:ascii="Arial" w:hAnsi="Arial" w:cs="Arial"/>
        </w:rPr>
      </w:pPr>
      <w:r w:rsidRPr="0099741D">
        <w:rPr>
          <w:rFonts w:ascii="Arial" w:hAnsi="Arial" w:cs="Arial"/>
        </w:rPr>
        <w:t>likwidowania, zasypywania i przekształcania zbiorników wodnych, starorzeczy oraz obszarów wodno-błotnych;</w:t>
      </w:r>
    </w:p>
    <w:p w14:paraId="3CF27825" w14:textId="77777777" w:rsidR="00B73CBC" w:rsidRPr="0099741D" w:rsidRDefault="00B73CBC">
      <w:pPr>
        <w:pStyle w:val="Akapitzlist"/>
        <w:numPr>
          <w:ilvl w:val="0"/>
          <w:numId w:val="7"/>
        </w:numPr>
        <w:spacing w:after="240" w:line="276" w:lineRule="auto"/>
        <w:ind w:left="426" w:hanging="426"/>
        <w:jc w:val="both"/>
        <w:rPr>
          <w:rFonts w:ascii="Arial" w:hAnsi="Arial" w:cs="Arial"/>
        </w:rPr>
      </w:pPr>
      <w:r w:rsidRPr="0099741D">
        <w:rPr>
          <w:rFonts w:ascii="Arial" w:hAnsi="Arial" w:cs="Arial"/>
        </w:rPr>
        <w:t>wylewania gnojowicy, z wyjątkiem nawożenia własnych gruntów rolnych;</w:t>
      </w:r>
    </w:p>
    <w:p w14:paraId="3CF80A2B" w14:textId="77777777" w:rsidR="00B73CBC" w:rsidRPr="0099741D" w:rsidRDefault="00B73CBC">
      <w:pPr>
        <w:pStyle w:val="Akapitzlist"/>
        <w:numPr>
          <w:ilvl w:val="0"/>
          <w:numId w:val="7"/>
        </w:numPr>
        <w:spacing w:after="240" w:line="276" w:lineRule="auto"/>
        <w:ind w:left="426" w:hanging="426"/>
        <w:jc w:val="both"/>
        <w:rPr>
          <w:rFonts w:ascii="Arial" w:hAnsi="Arial" w:cs="Arial"/>
        </w:rPr>
      </w:pPr>
      <w:r w:rsidRPr="0099741D">
        <w:rPr>
          <w:rFonts w:ascii="Arial" w:hAnsi="Arial" w:cs="Arial"/>
        </w:rPr>
        <w:t>prowadzenia chowu i hodowli zwierząt metodą bezściółkową;</w:t>
      </w:r>
    </w:p>
    <w:p w14:paraId="12AAEE96" w14:textId="77777777" w:rsidR="00B73CBC" w:rsidRPr="0099741D" w:rsidRDefault="00B73CBC">
      <w:pPr>
        <w:pStyle w:val="Akapitzlist"/>
        <w:numPr>
          <w:ilvl w:val="0"/>
          <w:numId w:val="7"/>
        </w:numPr>
        <w:spacing w:after="240" w:line="276" w:lineRule="auto"/>
        <w:ind w:left="426" w:hanging="426"/>
        <w:jc w:val="both"/>
        <w:rPr>
          <w:rFonts w:ascii="Arial" w:hAnsi="Arial" w:cs="Arial"/>
        </w:rPr>
      </w:pPr>
      <w:r w:rsidRPr="0099741D">
        <w:rPr>
          <w:rFonts w:ascii="Arial" w:hAnsi="Arial" w:cs="Arial"/>
        </w:rPr>
        <w:t>utrzymywania otwartych rowów ściekowych i zbiorników ściekowych;</w:t>
      </w:r>
    </w:p>
    <w:p w14:paraId="428FB799" w14:textId="77777777" w:rsidR="00B73CBC" w:rsidRPr="0099741D" w:rsidRDefault="00B73CBC">
      <w:pPr>
        <w:pStyle w:val="Akapitzlist"/>
        <w:numPr>
          <w:ilvl w:val="0"/>
          <w:numId w:val="7"/>
        </w:numPr>
        <w:spacing w:after="240" w:line="276" w:lineRule="auto"/>
        <w:ind w:left="426" w:hanging="426"/>
        <w:jc w:val="both"/>
        <w:rPr>
          <w:rFonts w:ascii="Arial" w:hAnsi="Arial" w:cs="Arial"/>
        </w:rPr>
      </w:pPr>
      <w:r w:rsidRPr="0099741D">
        <w:rPr>
          <w:rFonts w:ascii="Arial" w:hAnsi="Arial" w:cs="Arial"/>
        </w:rPr>
        <w:t>organizowania rajdów motorowych i samochodowych;</w:t>
      </w:r>
    </w:p>
    <w:p w14:paraId="6ACBB514" w14:textId="4B50D494" w:rsidR="00EF6EB4" w:rsidRPr="0099741D" w:rsidRDefault="00B73CBC">
      <w:pPr>
        <w:pStyle w:val="Akapitzlist"/>
        <w:numPr>
          <w:ilvl w:val="0"/>
          <w:numId w:val="7"/>
        </w:numPr>
        <w:spacing w:after="0" w:line="276" w:lineRule="auto"/>
        <w:ind w:left="426" w:hanging="426"/>
        <w:contextualSpacing w:val="0"/>
        <w:jc w:val="both"/>
        <w:rPr>
          <w:rFonts w:ascii="Arial" w:hAnsi="Arial" w:cs="Arial"/>
        </w:rPr>
      </w:pPr>
      <w:r w:rsidRPr="0099741D">
        <w:rPr>
          <w:rFonts w:ascii="Arial" w:hAnsi="Arial" w:cs="Arial"/>
        </w:rPr>
        <w:t>używania łodzi motorowych i innego sprzętu motorowego na otwartych zbiornikach wodnych.</w:t>
      </w:r>
    </w:p>
    <w:p w14:paraId="38540655" w14:textId="270C2DCE" w:rsidR="00AE1673" w:rsidRPr="0099741D" w:rsidRDefault="009C36C3">
      <w:pPr>
        <w:pStyle w:val="Akapitzlist"/>
        <w:numPr>
          <w:ilvl w:val="0"/>
          <w:numId w:val="2"/>
        </w:numPr>
        <w:tabs>
          <w:tab w:val="left" w:pos="851"/>
        </w:tabs>
        <w:spacing w:after="0" w:line="276" w:lineRule="auto"/>
        <w:ind w:left="0" w:firstLine="567"/>
        <w:contextualSpacing w:val="0"/>
        <w:jc w:val="both"/>
        <w:rPr>
          <w:rFonts w:ascii="Arial" w:hAnsi="Arial" w:cs="Arial"/>
        </w:rPr>
      </w:pPr>
      <w:r w:rsidRPr="0099741D">
        <w:rPr>
          <w:rFonts w:ascii="Arial" w:hAnsi="Arial" w:cs="Arial"/>
        </w:rPr>
        <w:t>Zakazy, o których mowa w ust. 1 pkt 3, 5 i 6, nie dotyczą fragmentu obszaru, dla</w:t>
      </w:r>
      <w:r w:rsidR="004820C0" w:rsidRPr="0099741D">
        <w:rPr>
          <w:rFonts w:ascii="Arial" w:hAnsi="Arial" w:cs="Arial"/>
        </w:rPr>
        <w:t> </w:t>
      </w:r>
      <w:r w:rsidRPr="0099741D">
        <w:rPr>
          <w:rFonts w:ascii="Arial" w:hAnsi="Arial" w:cs="Arial"/>
        </w:rPr>
        <w:t>którego wykonywanie określonych prac odbywa się wyłącznie na podstawie koncesji na</w:t>
      </w:r>
      <w:r w:rsidR="004820C0" w:rsidRPr="0099741D">
        <w:rPr>
          <w:rFonts w:ascii="Arial" w:hAnsi="Arial" w:cs="Arial"/>
        </w:rPr>
        <w:t> </w:t>
      </w:r>
      <w:r w:rsidRPr="0099741D">
        <w:rPr>
          <w:rFonts w:ascii="Arial" w:hAnsi="Arial" w:cs="Arial"/>
        </w:rPr>
        <w:t>wydobywanie kopalin ze złóż</w:t>
      </w:r>
      <w:r w:rsidR="00920D2E" w:rsidRPr="0099741D">
        <w:rPr>
          <w:rFonts w:ascii="Arial" w:hAnsi="Arial" w:cs="Arial"/>
        </w:rPr>
        <w:t>.</w:t>
      </w:r>
    </w:p>
    <w:p w14:paraId="6D239330" w14:textId="30322ABF" w:rsidR="00AE1673" w:rsidRPr="0099741D" w:rsidRDefault="007D49DA">
      <w:pPr>
        <w:pStyle w:val="Akapitzlist"/>
        <w:numPr>
          <w:ilvl w:val="0"/>
          <w:numId w:val="2"/>
        </w:numPr>
        <w:tabs>
          <w:tab w:val="left" w:pos="851"/>
        </w:tabs>
        <w:spacing w:after="0" w:line="276" w:lineRule="auto"/>
        <w:ind w:left="0" w:firstLine="567"/>
        <w:contextualSpacing w:val="0"/>
        <w:jc w:val="both"/>
        <w:rPr>
          <w:rFonts w:ascii="Arial" w:hAnsi="Arial" w:cs="Arial"/>
        </w:rPr>
      </w:pPr>
      <w:r w:rsidRPr="0099741D">
        <w:rPr>
          <w:rFonts w:ascii="Arial" w:hAnsi="Arial" w:cs="Arial"/>
        </w:rPr>
        <w:t>Zakaz, o których mowa w ust. 1 pkt 4 nie dotyczy wydobywania piasku i żwiru na</w:t>
      </w:r>
      <w:r w:rsidR="004820C0" w:rsidRPr="0099741D">
        <w:rPr>
          <w:rFonts w:ascii="Arial" w:hAnsi="Arial" w:cs="Arial"/>
        </w:rPr>
        <w:t> </w:t>
      </w:r>
      <w:r w:rsidRPr="0099741D">
        <w:rPr>
          <w:rFonts w:ascii="Arial" w:hAnsi="Arial" w:cs="Arial"/>
        </w:rPr>
        <w:t>powierzchni nie przekraczającej 2 ha przy przewidywanym rocznym wydobyciu nie przekraczającym 20 000 m³, a działalność będzie prowadzona bez użycia materiałów wybuchowych – zgodnie z ustawą z dnia 4 lutego 1994 r. Prawo geologiczne i górnicze (Dz. U. z 2026 r. poz. 69).</w:t>
      </w:r>
    </w:p>
    <w:p w14:paraId="15F2216C" w14:textId="53BB9D32" w:rsidR="00AE1673" w:rsidRPr="0099741D" w:rsidRDefault="007D49DA">
      <w:pPr>
        <w:pStyle w:val="Akapitzlist"/>
        <w:numPr>
          <w:ilvl w:val="0"/>
          <w:numId w:val="2"/>
        </w:numPr>
        <w:tabs>
          <w:tab w:val="left" w:pos="851"/>
        </w:tabs>
        <w:spacing w:after="0" w:line="276" w:lineRule="auto"/>
        <w:ind w:left="0" w:firstLine="567"/>
        <w:contextualSpacing w:val="0"/>
        <w:jc w:val="both"/>
        <w:rPr>
          <w:rFonts w:ascii="Arial" w:hAnsi="Arial" w:cs="Arial"/>
        </w:rPr>
      </w:pPr>
      <w:r w:rsidRPr="0099741D">
        <w:rPr>
          <w:rFonts w:ascii="Arial" w:hAnsi="Arial" w:cs="Arial"/>
        </w:rPr>
        <w:t>Zakazy, o których mowa w ust. 1 pkt 5 i 6 nie dotyczą czynności wykonywanych w ramach przedsięwzięć mogących znacząco oddziaływać na środowisko, dla których sporządzenie raportu o oddziaływaniu na środowisko nie jest obowiązkowe i przeprowadzona procedura oceny oddziaływania na środowisko wykazała brak niekorzystnego wpływu na</w:t>
      </w:r>
      <w:r w:rsidR="004820C0" w:rsidRPr="0099741D">
        <w:rPr>
          <w:rFonts w:ascii="Arial" w:hAnsi="Arial" w:cs="Arial"/>
        </w:rPr>
        <w:t> </w:t>
      </w:r>
      <w:r w:rsidRPr="0099741D">
        <w:rPr>
          <w:rFonts w:ascii="Arial" w:hAnsi="Arial" w:cs="Arial"/>
        </w:rPr>
        <w:t>przyrodę i krajobraz Parku.</w:t>
      </w:r>
      <w:bookmarkStart w:id="1" w:name="OLE_LINK3"/>
    </w:p>
    <w:p w14:paraId="744792FB" w14:textId="2EC35073" w:rsidR="007D49DA" w:rsidRPr="0099741D" w:rsidRDefault="007D49DA">
      <w:pPr>
        <w:pStyle w:val="Akapitzlist"/>
        <w:numPr>
          <w:ilvl w:val="0"/>
          <w:numId w:val="2"/>
        </w:numPr>
        <w:tabs>
          <w:tab w:val="left" w:pos="851"/>
        </w:tabs>
        <w:spacing w:after="0" w:line="276" w:lineRule="auto"/>
        <w:ind w:left="0" w:firstLine="567"/>
        <w:contextualSpacing w:val="0"/>
        <w:jc w:val="both"/>
        <w:rPr>
          <w:rFonts w:ascii="Arial" w:hAnsi="Arial" w:cs="Arial"/>
        </w:rPr>
      </w:pPr>
      <w:r w:rsidRPr="0099741D">
        <w:rPr>
          <w:rFonts w:ascii="Arial" w:hAnsi="Arial" w:cs="Arial"/>
        </w:rPr>
        <w:t>W części położonej w województwie mazowieckim zakaz, o którym mowa w ust. 1 pkt 7</w:t>
      </w:r>
      <w:r w:rsidRPr="0099741D">
        <w:rPr>
          <w:rFonts w:ascii="Arial" w:hAnsi="Arial" w:cs="Arial"/>
          <w:shd w:val="clear" w:color="auto" w:fill="FFFFFF"/>
        </w:rPr>
        <w:t>, nie dotyczy:</w:t>
      </w:r>
    </w:p>
    <w:p w14:paraId="78DEA67C" w14:textId="77777777" w:rsidR="007D49DA" w:rsidRPr="0099741D" w:rsidRDefault="007D49DA">
      <w:pPr>
        <w:pStyle w:val="Akapitzlist"/>
        <w:numPr>
          <w:ilvl w:val="0"/>
          <w:numId w:val="11"/>
        </w:numPr>
        <w:shd w:val="clear" w:color="auto" w:fill="FFFFFF" w:themeFill="background1"/>
        <w:ind w:left="284" w:hanging="294"/>
        <w:rPr>
          <w:rFonts w:ascii="Arial" w:hAnsi="Arial" w:cs="Arial"/>
        </w:rPr>
      </w:pPr>
      <w:bookmarkStart w:id="2" w:name="_Hlk222483105"/>
      <w:r w:rsidRPr="0099741D">
        <w:rPr>
          <w:rFonts w:ascii="Arial" w:hAnsi="Arial" w:cs="Arial"/>
        </w:rPr>
        <w:t>obszarów przeznaczonych pod zabudowę w obowiązujących w dniu wejścia w życie niniejszej uchwały miejscowych planach zagospodarowania przestrzennego;</w:t>
      </w:r>
    </w:p>
    <w:p w14:paraId="10A5D444" w14:textId="5B30EF9A" w:rsidR="007D49DA" w:rsidRPr="0099741D" w:rsidRDefault="007D49DA">
      <w:pPr>
        <w:pStyle w:val="Akapitzlist"/>
        <w:numPr>
          <w:ilvl w:val="0"/>
          <w:numId w:val="11"/>
        </w:numPr>
        <w:shd w:val="clear" w:color="auto" w:fill="FFFFFF" w:themeFill="background1"/>
        <w:spacing w:after="0" w:line="276" w:lineRule="auto"/>
        <w:ind w:left="284" w:hanging="294"/>
        <w:jc w:val="both"/>
        <w:rPr>
          <w:rFonts w:ascii="Arial" w:hAnsi="Arial" w:cs="Arial"/>
          <w:sz w:val="6"/>
          <w:szCs w:val="6"/>
        </w:rPr>
      </w:pPr>
      <w:r w:rsidRPr="0099741D">
        <w:rPr>
          <w:rFonts w:ascii="Arial" w:hAnsi="Arial" w:cs="Arial"/>
        </w:rPr>
        <w:t>budowy nowych obiektów budowlanych w granicach wyznaczonych przez obwiednię prowadzoną w odległości 50 m od zewnętrznych krawędzi skrajnych budynków tworzących zwartą zabudowę lub po zewnętrznych granicach działek, na których położone są te budynki, jeśli ich odległość od tych granic jest mniejsza niż 50 m, pod warunkiem że odległość tej obwiedni nie będzie mniejsza niż 50 m od linii brzegów rzek, jezior i innych naturalnych zbiorników wodnych, a także od zasięgu lustra wody w sztucznych zbiornikach wodnych usytuowanych na wodach płynących przy normalnym poziomie piętrzenia określonym w pozwoleniu wodnoprawnym, o którym mowa w art. 389 pkt 1 ustawy Prawo wodne; przez zwartą zabudowę rozumie się zgrupowanie nie mniej niż 5 budynków, z</w:t>
      </w:r>
      <w:r w:rsidR="004820C0" w:rsidRPr="0099741D">
        <w:rPr>
          <w:rFonts w:ascii="Arial" w:hAnsi="Arial" w:cs="Arial"/>
        </w:rPr>
        <w:t> </w:t>
      </w:r>
      <w:r w:rsidRPr="0099741D">
        <w:rPr>
          <w:rFonts w:ascii="Arial" w:hAnsi="Arial" w:cs="Arial"/>
        </w:rPr>
        <w:t xml:space="preserve">wyjątkiem wyłącznie gospodarczych pomiędzy, którymi największa odległość </w:t>
      </w:r>
      <w:r w:rsidRPr="0099741D">
        <w:rPr>
          <w:rFonts w:ascii="Arial" w:hAnsi="Arial" w:cs="Arial"/>
        </w:rPr>
        <w:lastRenderedPageBreak/>
        <w:t>sąsiadujących ze sobą budynków istniejących w dniu wejścia w życie niniejszej uchwały, nie przekracza 100 m</w:t>
      </w:r>
      <w:r w:rsidRPr="0099741D">
        <w:rPr>
          <w:rFonts w:ascii="Open Sans" w:hAnsi="Open Sans" w:cs="Open Sans"/>
        </w:rPr>
        <w:t>.</w:t>
      </w:r>
    </w:p>
    <w:p w14:paraId="44CCF9DD" w14:textId="28015F9E" w:rsidR="007D49DA" w:rsidRPr="0099741D" w:rsidRDefault="007D49DA">
      <w:pPr>
        <w:pStyle w:val="Akapitzlist"/>
        <w:numPr>
          <w:ilvl w:val="0"/>
          <w:numId w:val="10"/>
        </w:numPr>
        <w:tabs>
          <w:tab w:val="left" w:pos="851"/>
        </w:tabs>
        <w:spacing w:after="240" w:line="276" w:lineRule="auto"/>
        <w:ind w:left="0" w:firstLine="567"/>
        <w:jc w:val="both"/>
        <w:rPr>
          <w:rFonts w:ascii="Arial" w:hAnsi="Arial" w:cs="Arial"/>
        </w:rPr>
      </w:pPr>
      <w:r w:rsidRPr="0099741D">
        <w:rPr>
          <w:rFonts w:ascii="Arial" w:hAnsi="Arial" w:cs="Arial"/>
        </w:rPr>
        <w:t>W części położonej w województwie lubelskim zakaz, o którym mowa w ust. 1 pkt 7, nie dotyczy wykonywania prac związanych z robotami budowlanymi prowadzonymi do linii istniejącej zabudowy, dopuszczonymi do realizacji przez właściwe organy na podstawie ustawy z dnia 7 lipca 1994 r. - Prawo budowlane (Dz.U. z 2026 r. poz. 524, 605</w:t>
      </w:r>
      <w:r w:rsidR="000E1370" w:rsidRPr="0099741D">
        <w:rPr>
          <w:rFonts w:ascii="Arial" w:hAnsi="Arial" w:cs="Arial"/>
        </w:rPr>
        <w:t>,</w:t>
      </w:r>
      <w:r w:rsidRPr="0099741D">
        <w:rPr>
          <w:rFonts w:ascii="Arial" w:hAnsi="Arial" w:cs="Arial"/>
        </w:rPr>
        <w:t xml:space="preserve"> 646</w:t>
      </w:r>
      <w:r w:rsidR="000E1370" w:rsidRPr="0099741D">
        <w:rPr>
          <w:rFonts w:ascii="Arial" w:hAnsi="Arial" w:cs="Arial"/>
        </w:rPr>
        <w:t xml:space="preserve"> i 1161</w:t>
      </w:r>
      <w:r w:rsidRPr="0099741D">
        <w:rPr>
          <w:rFonts w:ascii="Arial" w:hAnsi="Arial" w:cs="Arial"/>
        </w:rPr>
        <w:t>) wykonywanymi wewnątrz kompleksów zwartej zabudowy posiadającej nie mniej niż 5</w:t>
      </w:r>
      <w:r w:rsidR="004820C0" w:rsidRPr="0099741D">
        <w:rPr>
          <w:rFonts w:ascii="Arial" w:hAnsi="Arial" w:cs="Arial"/>
        </w:rPr>
        <w:t> </w:t>
      </w:r>
      <w:r w:rsidRPr="0099741D">
        <w:rPr>
          <w:rFonts w:ascii="Arial" w:hAnsi="Arial" w:cs="Arial"/>
        </w:rPr>
        <w:t>budynków, za wyjątkiem budynków o funkcji wyłącznie gospodarczej, pomiędzy którymi największa odległość sąsiadujących ze sobą budynków nie przekracza 100 m, będących uzupełnieniem terenów położonych w obrębie jednostek osadniczych rozumianych zgodnie z</w:t>
      </w:r>
      <w:r w:rsidR="004820C0" w:rsidRPr="0099741D">
        <w:rPr>
          <w:rFonts w:ascii="Arial" w:hAnsi="Arial" w:cs="Arial"/>
        </w:rPr>
        <w:t> </w:t>
      </w:r>
      <w:r w:rsidRPr="0099741D">
        <w:rPr>
          <w:rFonts w:ascii="Arial" w:hAnsi="Arial" w:cs="Arial"/>
        </w:rPr>
        <w:t>art. 2 pkt 1 ustawy z dnia 29 sierpnia 2003 r. o urzędowych nazwach miejscowości i obiektów fizjograficznych (Dz. U. z 2019 r. poz. 1443) dopuszczonymi w:</w:t>
      </w:r>
    </w:p>
    <w:p w14:paraId="069A5FDE" w14:textId="77777777" w:rsidR="007D49DA" w:rsidRPr="0099741D" w:rsidRDefault="007D49DA">
      <w:pPr>
        <w:pStyle w:val="Akapitzlist"/>
        <w:numPr>
          <w:ilvl w:val="0"/>
          <w:numId w:val="9"/>
        </w:numPr>
        <w:spacing w:after="240" w:line="276" w:lineRule="auto"/>
        <w:ind w:left="284" w:hanging="283"/>
        <w:jc w:val="both"/>
        <w:rPr>
          <w:rFonts w:ascii="Arial" w:hAnsi="Arial" w:cs="Arial"/>
        </w:rPr>
      </w:pPr>
      <w:r w:rsidRPr="0099741D">
        <w:rPr>
          <w:rFonts w:ascii="Arial" w:hAnsi="Arial" w:cs="Arial"/>
        </w:rPr>
        <w:t>planie ochrony Parku lub planach ochrony innych form ochrony przyrody;</w:t>
      </w:r>
    </w:p>
    <w:p w14:paraId="6B5C6D2F" w14:textId="77777777" w:rsidR="007D49DA" w:rsidRPr="0099741D" w:rsidRDefault="007D49DA">
      <w:pPr>
        <w:pStyle w:val="Akapitzlist"/>
        <w:numPr>
          <w:ilvl w:val="0"/>
          <w:numId w:val="9"/>
        </w:numPr>
        <w:spacing w:after="240" w:line="276" w:lineRule="auto"/>
        <w:ind w:left="284" w:hanging="283"/>
        <w:rPr>
          <w:rFonts w:ascii="Arial" w:hAnsi="Arial" w:cs="Arial"/>
        </w:rPr>
      </w:pPr>
      <w:r w:rsidRPr="0099741D">
        <w:rPr>
          <w:rFonts w:ascii="Arial" w:hAnsi="Arial" w:cs="Arial"/>
        </w:rPr>
        <w:t>studiach uwarunkowań i kierunków zagospodarowania przestrzennego i miejscowych planach zagospodarowania przestrzennego oraz planach ogólnych gmin;</w:t>
      </w:r>
    </w:p>
    <w:p w14:paraId="53D5A45A" w14:textId="77777777" w:rsidR="007D49DA" w:rsidRPr="0099741D" w:rsidRDefault="007D49DA">
      <w:pPr>
        <w:pStyle w:val="Akapitzlist"/>
        <w:numPr>
          <w:ilvl w:val="0"/>
          <w:numId w:val="9"/>
        </w:numPr>
        <w:spacing w:before="120" w:after="120" w:line="276" w:lineRule="auto"/>
        <w:ind w:left="284" w:hanging="283"/>
        <w:contextualSpacing w:val="0"/>
        <w:rPr>
          <w:rFonts w:ascii="Arial" w:hAnsi="Arial" w:cs="Arial"/>
        </w:rPr>
      </w:pPr>
      <w:r w:rsidRPr="0099741D">
        <w:rPr>
          <w:rFonts w:ascii="Arial" w:hAnsi="Arial" w:cs="Arial"/>
        </w:rPr>
        <w:t>ostatecznych decyzjach o warunkach zabudowy.</w:t>
      </w:r>
    </w:p>
    <w:bookmarkEnd w:id="1"/>
    <w:bookmarkEnd w:id="2"/>
    <w:p w14:paraId="3ECE6D88" w14:textId="4CDE3145" w:rsidR="005253A6" w:rsidRPr="0099741D" w:rsidRDefault="00EF6EB4">
      <w:pPr>
        <w:pStyle w:val="Akapitzlist"/>
        <w:numPr>
          <w:ilvl w:val="0"/>
          <w:numId w:val="1"/>
        </w:numPr>
        <w:tabs>
          <w:tab w:val="left" w:pos="993"/>
        </w:tabs>
        <w:spacing w:before="240" w:after="0" w:line="276" w:lineRule="auto"/>
        <w:ind w:left="0" w:firstLine="567"/>
        <w:contextualSpacing w:val="0"/>
        <w:jc w:val="both"/>
        <w:rPr>
          <w:rFonts w:ascii="Arial" w:hAnsi="Arial" w:cs="Arial"/>
        </w:rPr>
      </w:pPr>
      <w:r w:rsidRPr="0099741D">
        <w:rPr>
          <w:rFonts w:ascii="Arial" w:hAnsi="Arial" w:cs="Arial"/>
        </w:rPr>
        <w:t xml:space="preserve">Wykonanie uchwały </w:t>
      </w:r>
      <w:r w:rsidR="006262E8" w:rsidRPr="0099741D">
        <w:rPr>
          <w:rFonts w:ascii="Arial" w:hAnsi="Arial" w:cs="Arial"/>
        </w:rPr>
        <w:t xml:space="preserve">w części Parku położonej w województwie lubelskim, wskazanej w § 1 ust. </w:t>
      </w:r>
      <w:r w:rsidR="000406AA" w:rsidRPr="0099741D">
        <w:rPr>
          <w:rFonts w:ascii="Arial" w:hAnsi="Arial" w:cs="Arial"/>
        </w:rPr>
        <w:t>9</w:t>
      </w:r>
      <w:r w:rsidR="006262E8" w:rsidRPr="0099741D">
        <w:rPr>
          <w:rFonts w:ascii="Arial" w:hAnsi="Arial" w:cs="Arial"/>
        </w:rPr>
        <w:t>-</w:t>
      </w:r>
      <w:r w:rsidR="000406AA" w:rsidRPr="0099741D">
        <w:rPr>
          <w:rFonts w:ascii="Arial" w:hAnsi="Arial" w:cs="Arial"/>
        </w:rPr>
        <w:t>13</w:t>
      </w:r>
      <w:r w:rsidR="006262E8" w:rsidRPr="0099741D">
        <w:rPr>
          <w:rFonts w:ascii="Arial" w:hAnsi="Arial" w:cs="Arial"/>
        </w:rPr>
        <w:t xml:space="preserve"> powierza się </w:t>
      </w:r>
      <w:r w:rsidRPr="0099741D">
        <w:rPr>
          <w:rFonts w:ascii="Arial" w:hAnsi="Arial" w:cs="Arial"/>
        </w:rPr>
        <w:t>Zarządowi Województwa Lubelskiego.</w:t>
      </w:r>
    </w:p>
    <w:p w14:paraId="31B0FB61" w14:textId="7DC71B1A" w:rsidR="00EF6EB4" w:rsidRPr="0099741D" w:rsidRDefault="00EF6EB4">
      <w:pPr>
        <w:pStyle w:val="Akapitzlist"/>
        <w:numPr>
          <w:ilvl w:val="0"/>
          <w:numId w:val="1"/>
        </w:numPr>
        <w:tabs>
          <w:tab w:val="left" w:pos="993"/>
        </w:tabs>
        <w:spacing w:before="240" w:after="0" w:line="276" w:lineRule="auto"/>
        <w:ind w:left="0" w:firstLine="567"/>
        <w:contextualSpacing w:val="0"/>
        <w:jc w:val="both"/>
        <w:rPr>
          <w:rFonts w:ascii="Arial" w:hAnsi="Arial" w:cs="Arial"/>
        </w:rPr>
      </w:pPr>
      <w:r w:rsidRPr="0099741D">
        <w:rPr>
          <w:rFonts w:ascii="Arial" w:hAnsi="Arial" w:cs="Arial"/>
        </w:rPr>
        <w:t xml:space="preserve">Uchwała wchodzi w życie po upływie 14 dni od dnia ogłoszenia w Dzienniku Urzędowym Województwa </w:t>
      </w:r>
      <w:r w:rsidR="00DA76C8" w:rsidRPr="0099741D">
        <w:rPr>
          <w:rFonts w:ascii="Arial" w:hAnsi="Arial" w:cs="Arial"/>
        </w:rPr>
        <w:t>Lubelskiego</w:t>
      </w:r>
      <w:r w:rsidRPr="0099741D">
        <w:rPr>
          <w:rFonts w:ascii="Arial" w:hAnsi="Arial" w:cs="Arial"/>
        </w:rPr>
        <w:t>.</w:t>
      </w:r>
      <w:r w:rsidR="005D6B78" w:rsidRPr="0099741D">
        <w:rPr>
          <w:rStyle w:val="Odwoanieprzypisudolnego"/>
          <w:rFonts w:ascii="Arial" w:hAnsi="Arial" w:cs="Arial"/>
        </w:rPr>
        <w:footnoteReference w:id="2"/>
      </w:r>
    </w:p>
    <w:sectPr w:rsidR="00EF6EB4" w:rsidRPr="0099741D" w:rsidSect="0034063C">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93692" w14:textId="77777777" w:rsidR="002832C5" w:rsidRDefault="002832C5" w:rsidP="00F97BC7">
      <w:pPr>
        <w:spacing w:after="0" w:line="240" w:lineRule="auto"/>
      </w:pPr>
      <w:r>
        <w:separator/>
      </w:r>
    </w:p>
  </w:endnote>
  <w:endnote w:type="continuationSeparator" w:id="0">
    <w:p w14:paraId="49D001DF" w14:textId="77777777" w:rsidR="002832C5" w:rsidRDefault="002832C5" w:rsidP="00F97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8D6E" w14:textId="77777777" w:rsidR="001B5F3A" w:rsidRDefault="001B5F3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E49A8" w14:textId="6E022EA6" w:rsidR="00C7627A" w:rsidRPr="00690F00" w:rsidRDefault="00C7627A" w:rsidP="00C7627A">
    <w:pPr>
      <w:pStyle w:val="Stopka"/>
      <w:pBdr>
        <w:top w:val="single" w:sz="4" w:space="1" w:color="auto"/>
      </w:pBdr>
      <w:jc w:val="center"/>
      <w:rPr>
        <w:rFonts w:ascii="Arial" w:hAnsi="Arial" w:cs="Arial"/>
        <w:sz w:val="18"/>
        <w:szCs w:val="18"/>
      </w:rPr>
    </w:pPr>
    <w:r w:rsidRPr="00690F00">
      <w:rPr>
        <w:rFonts w:ascii="Arial" w:eastAsia="Times New Roman" w:hAnsi="Arial" w:cs="Arial"/>
        <w:sz w:val="18"/>
        <w:szCs w:val="18"/>
        <w:lang w:eastAsia="pl-PL"/>
      </w:rPr>
      <w:t>Załącznik nr 1 do uchwały nr CCLXXX/</w:t>
    </w:r>
    <w:r w:rsidR="00690F00" w:rsidRPr="00690F00">
      <w:rPr>
        <w:rFonts w:ascii="Arial" w:eastAsia="Times New Roman" w:hAnsi="Arial" w:cs="Arial"/>
        <w:sz w:val="18"/>
        <w:szCs w:val="18"/>
        <w:lang w:eastAsia="pl-PL"/>
      </w:rPr>
      <w:t>5623</w:t>
    </w:r>
    <w:r w:rsidRPr="00690F00">
      <w:rPr>
        <w:rFonts w:ascii="Arial" w:eastAsia="Times New Roman" w:hAnsi="Arial" w:cs="Arial"/>
        <w:sz w:val="18"/>
        <w:szCs w:val="18"/>
        <w:lang w:eastAsia="pl-PL"/>
      </w:rPr>
      <w:t>/2026 Zarządu Województwa Lubelskiego z dnia 8 września 2026 r.</w:t>
    </w:r>
  </w:p>
  <w:p w14:paraId="38D09FB0" w14:textId="22B6E6BB" w:rsidR="00C7627A" w:rsidRPr="00690F00" w:rsidRDefault="00C7627A">
    <w:pPr>
      <w:pStyle w:val="Stopka"/>
      <w:jc w:val="center"/>
      <w:rPr>
        <w:rFonts w:ascii="Arial" w:hAnsi="Arial" w:cs="Arial"/>
        <w:sz w:val="18"/>
        <w:szCs w:val="18"/>
      </w:rPr>
    </w:pPr>
    <w:r w:rsidRPr="00690F00">
      <w:rPr>
        <w:rFonts w:ascii="Arial" w:hAnsi="Arial" w:cs="Arial"/>
        <w:sz w:val="18"/>
        <w:szCs w:val="18"/>
      </w:rPr>
      <w:t xml:space="preserve">Strona </w:t>
    </w:r>
    <w:r w:rsidRPr="00690F00">
      <w:rPr>
        <w:rFonts w:ascii="Arial" w:hAnsi="Arial" w:cs="Arial"/>
        <w:sz w:val="18"/>
        <w:szCs w:val="18"/>
      </w:rPr>
      <w:fldChar w:fldCharType="begin"/>
    </w:r>
    <w:r w:rsidRPr="00690F00">
      <w:rPr>
        <w:rFonts w:ascii="Arial" w:hAnsi="Arial" w:cs="Arial"/>
        <w:sz w:val="18"/>
        <w:szCs w:val="18"/>
      </w:rPr>
      <w:instrText>PAGE  \* Arabic  \* MERGEFORMAT</w:instrText>
    </w:r>
    <w:r w:rsidRPr="00690F00">
      <w:rPr>
        <w:rFonts w:ascii="Arial" w:hAnsi="Arial" w:cs="Arial"/>
        <w:sz w:val="18"/>
        <w:szCs w:val="18"/>
      </w:rPr>
      <w:fldChar w:fldCharType="separate"/>
    </w:r>
    <w:r w:rsidRPr="00690F00">
      <w:rPr>
        <w:rFonts w:ascii="Arial" w:hAnsi="Arial" w:cs="Arial"/>
        <w:sz w:val="18"/>
        <w:szCs w:val="18"/>
      </w:rPr>
      <w:t>2</w:t>
    </w:r>
    <w:r w:rsidRPr="00690F00">
      <w:rPr>
        <w:rFonts w:ascii="Arial" w:hAnsi="Arial" w:cs="Arial"/>
        <w:sz w:val="18"/>
        <w:szCs w:val="18"/>
      </w:rPr>
      <w:fldChar w:fldCharType="end"/>
    </w:r>
    <w:r w:rsidRPr="00690F00">
      <w:rPr>
        <w:rFonts w:ascii="Arial" w:hAnsi="Arial" w:cs="Arial"/>
        <w:sz w:val="18"/>
        <w:szCs w:val="18"/>
      </w:rPr>
      <w:t xml:space="preserve"> z </w:t>
    </w:r>
    <w:r w:rsidRPr="00690F00">
      <w:rPr>
        <w:rFonts w:ascii="Arial" w:hAnsi="Arial" w:cs="Arial"/>
        <w:sz w:val="18"/>
        <w:szCs w:val="18"/>
      </w:rPr>
      <w:fldChar w:fldCharType="begin"/>
    </w:r>
    <w:r w:rsidRPr="00690F00">
      <w:rPr>
        <w:rFonts w:ascii="Arial" w:hAnsi="Arial" w:cs="Arial"/>
        <w:sz w:val="18"/>
        <w:szCs w:val="18"/>
      </w:rPr>
      <w:instrText>NUMPAGES \ * arabskie \ * MERGEFORMAT</w:instrText>
    </w:r>
    <w:r w:rsidRPr="00690F00">
      <w:rPr>
        <w:rFonts w:ascii="Arial" w:hAnsi="Arial" w:cs="Arial"/>
        <w:sz w:val="18"/>
        <w:szCs w:val="18"/>
      </w:rPr>
      <w:fldChar w:fldCharType="separate"/>
    </w:r>
    <w:r w:rsidRPr="00690F00">
      <w:rPr>
        <w:rFonts w:ascii="Arial" w:hAnsi="Arial" w:cs="Arial"/>
        <w:sz w:val="18"/>
        <w:szCs w:val="18"/>
      </w:rPr>
      <w:t>2</w:t>
    </w:r>
    <w:r w:rsidRPr="00690F00">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6B97E" w14:textId="77777777" w:rsidR="001B5F3A" w:rsidRDefault="001B5F3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5A159" w14:textId="77777777" w:rsidR="002832C5" w:rsidRDefault="002832C5" w:rsidP="00F97BC7">
      <w:pPr>
        <w:spacing w:after="0" w:line="240" w:lineRule="auto"/>
      </w:pPr>
      <w:r>
        <w:separator/>
      </w:r>
    </w:p>
  </w:footnote>
  <w:footnote w:type="continuationSeparator" w:id="0">
    <w:p w14:paraId="2A3340CC" w14:textId="77777777" w:rsidR="002832C5" w:rsidRDefault="002832C5" w:rsidP="00F97BC7">
      <w:pPr>
        <w:spacing w:after="0" w:line="240" w:lineRule="auto"/>
      </w:pPr>
      <w:r>
        <w:continuationSeparator/>
      </w:r>
    </w:p>
  </w:footnote>
  <w:footnote w:id="1">
    <w:p w14:paraId="491F0095" w14:textId="56A10EC0" w:rsidR="00EF008B" w:rsidRPr="00384438" w:rsidRDefault="00EF008B" w:rsidP="00EF008B">
      <w:pPr>
        <w:pStyle w:val="Tekstprzypisudolnego"/>
        <w:jc w:val="both"/>
        <w:rPr>
          <w:rFonts w:ascii="Arial" w:hAnsi="Arial" w:cs="Arial"/>
        </w:rPr>
      </w:pPr>
      <w:r w:rsidRPr="003403FA">
        <w:rPr>
          <w:rFonts w:ascii="Arial" w:hAnsi="Arial" w:cs="Arial"/>
          <w:vertAlign w:val="superscript"/>
        </w:rPr>
        <w:footnoteRef/>
      </w:r>
      <w:r w:rsidRPr="003403FA">
        <w:rPr>
          <w:rFonts w:ascii="Arial" w:hAnsi="Arial" w:cs="Arial"/>
        </w:rPr>
        <w:t xml:space="preserve"> Zmiany ustawy zostały ogłoszone w Dz. U. z 20</w:t>
      </w:r>
      <w:r w:rsidR="00D25773" w:rsidRPr="003403FA">
        <w:rPr>
          <w:rFonts w:ascii="Arial" w:hAnsi="Arial" w:cs="Arial"/>
        </w:rPr>
        <w:t>2</w:t>
      </w:r>
      <w:r w:rsidR="00953962" w:rsidRPr="003403FA">
        <w:rPr>
          <w:rFonts w:ascii="Arial" w:hAnsi="Arial" w:cs="Arial"/>
        </w:rPr>
        <w:t>5</w:t>
      </w:r>
      <w:r w:rsidRPr="003403FA">
        <w:rPr>
          <w:rFonts w:ascii="Arial" w:hAnsi="Arial" w:cs="Arial"/>
        </w:rPr>
        <w:t xml:space="preserve"> r. poz. </w:t>
      </w:r>
      <w:r w:rsidR="00953962" w:rsidRPr="003403FA">
        <w:rPr>
          <w:rFonts w:ascii="Arial" w:hAnsi="Arial" w:cs="Arial"/>
        </w:rPr>
        <w:t xml:space="preserve">1535 oraz </w:t>
      </w:r>
      <w:r w:rsidRPr="003403FA">
        <w:rPr>
          <w:rFonts w:ascii="Arial" w:hAnsi="Arial" w:cs="Arial"/>
        </w:rPr>
        <w:t>z 20</w:t>
      </w:r>
      <w:r w:rsidR="00953962" w:rsidRPr="003403FA">
        <w:rPr>
          <w:rFonts w:ascii="Arial" w:hAnsi="Arial" w:cs="Arial"/>
        </w:rPr>
        <w:t>26</w:t>
      </w:r>
      <w:r w:rsidRPr="003403FA">
        <w:rPr>
          <w:rFonts w:ascii="Arial" w:hAnsi="Arial" w:cs="Arial"/>
        </w:rPr>
        <w:t xml:space="preserve"> r. </w:t>
      </w:r>
      <w:r w:rsidR="00953962" w:rsidRPr="003403FA">
        <w:rPr>
          <w:rFonts w:ascii="Arial" w:hAnsi="Arial" w:cs="Arial"/>
        </w:rPr>
        <w:t xml:space="preserve">poz. 445, 605, 815 </w:t>
      </w:r>
      <w:r w:rsidR="000E1370" w:rsidRPr="003403FA">
        <w:rPr>
          <w:rFonts w:ascii="Arial" w:hAnsi="Arial" w:cs="Arial"/>
        </w:rPr>
        <w:t>,</w:t>
      </w:r>
      <w:r w:rsidR="00953962" w:rsidRPr="003403FA">
        <w:rPr>
          <w:rFonts w:ascii="Arial" w:hAnsi="Arial" w:cs="Arial"/>
        </w:rPr>
        <w:t>1033</w:t>
      </w:r>
      <w:r w:rsidR="000E1370" w:rsidRPr="003403FA">
        <w:rPr>
          <w:rFonts w:ascii="Arial" w:hAnsi="Arial" w:cs="Arial"/>
        </w:rPr>
        <w:t xml:space="preserve"> i 1156</w:t>
      </w:r>
      <w:r w:rsidRPr="00384438">
        <w:rPr>
          <w:rFonts w:ascii="Arial" w:hAnsi="Arial" w:cs="Arial"/>
        </w:rPr>
        <w:t xml:space="preserve"> </w:t>
      </w:r>
    </w:p>
  </w:footnote>
  <w:footnote w:id="2">
    <w:p w14:paraId="743CFCAC" w14:textId="4BAB80ED" w:rsidR="005D6B78" w:rsidRPr="00FE7E6B" w:rsidRDefault="005D6B78" w:rsidP="00FE7E6B">
      <w:pPr>
        <w:spacing w:after="0" w:line="276" w:lineRule="auto"/>
        <w:jc w:val="both"/>
        <w:rPr>
          <w:rFonts w:ascii="Arial" w:hAnsi="Arial" w:cs="Arial"/>
          <w:sz w:val="20"/>
          <w:szCs w:val="20"/>
        </w:rPr>
      </w:pPr>
      <w:r w:rsidRPr="005D6B78">
        <w:rPr>
          <w:rStyle w:val="Odwoanieprzypisudolnego"/>
          <w:rFonts w:ascii="Arial" w:hAnsi="Arial" w:cs="Arial"/>
          <w:sz w:val="20"/>
          <w:szCs w:val="20"/>
        </w:rPr>
        <w:footnoteRef/>
      </w:r>
      <w:r w:rsidRPr="005D6B78">
        <w:rPr>
          <w:rFonts w:ascii="Arial" w:hAnsi="Arial" w:cs="Arial"/>
          <w:sz w:val="20"/>
          <w:szCs w:val="20"/>
        </w:rPr>
        <w:t xml:space="preserve"> Uchwała poprzedzona była rozporządzeniem </w:t>
      </w:r>
      <w:r w:rsidR="00325234">
        <w:rPr>
          <w:rFonts w:ascii="Arial" w:hAnsi="Arial" w:cs="Arial"/>
          <w:sz w:val="20"/>
          <w:szCs w:val="20"/>
        </w:rPr>
        <w:t>n</w:t>
      </w:r>
      <w:r w:rsidRPr="005D6B78">
        <w:rPr>
          <w:rFonts w:ascii="Arial" w:hAnsi="Arial" w:cs="Arial"/>
          <w:sz w:val="20"/>
          <w:szCs w:val="20"/>
        </w:rPr>
        <w:t xml:space="preserve">r </w:t>
      </w:r>
      <w:r w:rsidR="008306FB" w:rsidRPr="008306FB">
        <w:rPr>
          <w:rFonts w:ascii="Arial" w:hAnsi="Arial" w:cs="Arial"/>
          <w:sz w:val="20"/>
          <w:szCs w:val="20"/>
        </w:rPr>
        <w:t xml:space="preserve">69 Wojewody Lubelskiego z dnia 25 listopada 2005 r. w sprawie Parku Krajobrazowego „Podlaski Przełom Bugu” </w:t>
      </w:r>
      <w:r w:rsidR="008306FB" w:rsidRPr="0045275A">
        <w:rPr>
          <w:rFonts w:ascii="Arial" w:hAnsi="Arial" w:cs="Arial"/>
          <w:sz w:val="20"/>
          <w:szCs w:val="20"/>
        </w:rPr>
        <w:t xml:space="preserve">w części położonej w województwie </w:t>
      </w:r>
      <w:r w:rsidR="008306FB">
        <w:rPr>
          <w:rFonts w:ascii="Arial" w:hAnsi="Arial" w:cs="Arial"/>
          <w:sz w:val="20"/>
          <w:szCs w:val="20"/>
        </w:rPr>
        <w:t>lubelskim</w:t>
      </w:r>
      <w:r w:rsidR="008306FB" w:rsidRPr="0045275A">
        <w:rPr>
          <w:rFonts w:ascii="Arial" w:hAnsi="Arial" w:cs="Arial"/>
          <w:sz w:val="20"/>
          <w:szCs w:val="20"/>
        </w:rPr>
        <w:t xml:space="preserve"> </w:t>
      </w:r>
      <w:r w:rsidR="008306FB" w:rsidRPr="008306FB">
        <w:rPr>
          <w:rFonts w:ascii="Arial" w:hAnsi="Arial" w:cs="Arial"/>
          <w:sz w:val="20"/>
          <w:szCs w:val="20"/>
        </w:rPr>
        <w:t xml:space="preserve">(Dz. Urz. Woj. Lub. z 2005 r. Nr 238 poz. </w:t>
      </w:r>
      <w:r w:rsidR="008306FB" w:rsidRPr="003403FA">
        <w:rPr>
          <w:rFonts w:ascii="Arial" w:hAnsi="Arial" w:cs="Arial"/>
          <w:sz w:val="20"/>
          <w:szCs w:val="20"/>
        </w:rPr>
        <w:t>3707</w:t>
      </w:r>
      <w:r w:rsidR="000E1370" w:rsidRPr="003403FA">
        <w:rPr>
          <w:rFonts w:ascii="Arial" w:hAnsi="Arial" w:cs="Arial"/>
          <w:sz w:val="20"/>
          <w:szCs w:val="20"/>
        </w:rPr>
        <w:t xml:space="preserve"> oraz z 2008 r. Nr 114 poz. 2746</w:t>
      </w:r>
      <w:r w:rsidR="008306FB" w:rsidRPr="003403FA">
        <w:rPr>
          <w:rFonts w:ascii="Arial" w:hAnsi="Arial" w:cs="Arial"/>
          <w:sz w:val="20"/>
          <w:szCs w:val="20"/>
        </w:rPr>
        <w:t>)</w:t>
      </w:r>
      <w:r w:rsidRPr="003403FA">
        <w:rPr>
          <w:rFonts w:ascii="Arial" w:hAnsi="Arial" w:cs="Arial"/>
          <w:sz w:val="20"/>
          <w:szCs w:val="20"/>
        </w:rPr>
        <w:t xml:space="preserve">, </w:t>
      </w:r>
      <w:r w:rsidR="0045275A" w:rsidRPr="003403FA">
        <w:rPr>
          <w:rFonts w:ascii="Arial" w:hAnsi="Arial" w:cs="Arial"/>
          <w:sz w:val="20"/>
          <w:szCs w:val="20"/>
        </w:rPr>
        <w:t>które traci</w:t>
      </w:r>
      <w:r w:rsidR="0045275A" w:rsidRPr="0045275A">
        <w:rPr>
          <w:rFonts w:ascii="Arial" w:hAnsi="Arial" w:cs="Arial"/>
          <w:sz w:val="20"/>
          <w:szCs w:val="20"/>
        </w:rPr>
        <w:t xml:space="preserve"> moc z dniem wejścia w życie niniejszej uchwały</w:t>
      </w:r>
      <w:r w:rsidR="008306FB">
        <w:rPr>
          <w:rFonts w:ascii="Arial" w:hAnsi="Arial" w:cs="Arial"/>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6F802" w14:textId="77777777" w:rsidR="001B5F3A" w:rsidRDefault="001B5F3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D04C8" w14:textId="77777777" w:rsidR="001B5F3A" w:rsidRDefault="001B5F3A">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B6E69" w14:textId="51C4D4B4" w:rsidR="00C7627A" w:rsidRPr="00C7627A" w:rsidRDefault="00C7627A" w:rsidP="00C7627A">
    <w:pPr>
      <w:spacing w:line="276" w:lineRule="auto"/>
      <w:jc w:val="right"/>
      <w:rPr>
        <w:rFonts w:ascii="Arial" w:eastAsia="Times New Roman" w:hAnsi="Arial" w:cs="Arial"/>
        <w:lang w:eastAsia="pl-PL"/>
      </w:rPr>
    </w:pPr>
    <w:bookmarkStart w:id="3" w:name="_Hlk1484615"/>
    <w:bookmarkStart w:id="4" w:name="_Hlk53040790"/>
    <w:bookmarkStart w:id="5" w:name="_Hlk516054457"/>
    <w:r w:rsidRPr="00C7627A">
      <w:rPr>
        <w:rFonts w:ascii="Arial" w:eastAsia="Times New Roman" w:hAnsi="Arial" w:cs="Arial"/>
        <w:lang w:eastAsia="pl-PL"/>
      </w:rPr>
      <w:t xml:space="preserve">Załącznik </w:t>
    </w:r>
    <w:bookmarkStart w:id="6" w:name="_Hlk19006571"/>
    <w:r w:rsidRPr="00C7627A">
      <w:rPr>
        <w:rFonts w:ascii="Arial" w:eastAsia="Times New Roman" w:hAnsi="Arial" w:cs="Arial"/>
        <w:lang w:eastAsia="pl-PL"/>
      </w:rPr>
      <w:t>nr 1</w:t>
    </w:r>
    <w:r w:rsidRPr="00C7627A">
      <w:rPr>
        <w:rFonts w:ascii="Arial" w:eastAsia="Times New Roman" w:hAnsi="Arial" w:cs="Arial"/>
        <w:lang w:eastAsia="pl-PL"/>
      </w:rPr>
      <w:br/>
      <w:t>do uchwały nr CCLXXX/</w:t>
    </w:r>
    <w:r w:rsidR="001B5F3A">
      <w:rPr>
        <w:rFonts w:ascii="Arial" w:eastAsia="Times New Roman" w:hAnsi="Arial" w:cs="Arial"/>
        <w:lang w:eastAsia="pl-PL"/>
      </w:rPr>
      <w:t>5623</w:t>
    </w:r>
    <w:r w:rsidRPr="00C7627A">
      <w:rPr>
        <w:rFonts w:ascii="Arial" w:eastAsia="Times New Roman" w:hAnsi="Arial" w:cs="Arial"/>
        <w:lang w:eastAsia="pl-PL"/>
      </w:rPr>
      <w:t>/2026</w:t>
    </w:r>
    <w:r w:rsidRPr="00C7627A">
      <w:rPr>
        <w:rFonts w:ascii="Arial" w:eastAsia="Times New Roman" w:hAnsi="Arial" w:cs="Arial"/>
        <w:lang w:eastAsia="pl-PL"/>
      </w:rPr>
      <w:br/>
      <w:t>Zarządu Województwa Lubelskiego</w:t>
    </w:r>
    <w:r w:rsidRPr="00C7627A">
      <w:rPr>
        <w:rFonts w:ascii="Arial" w:eastAsia="Times New Roman" w:hAnsi="Arial" w:cs="Arial"/>
        <w:lang w:eastAsia="pl-PL"/>
      </w:rPr>
      <w:br/>
      <w:t>z dnia 8 września 2026 r</w:t>
    </w:r>
    <w:bookmarkEnd w:id="3"/>
    <w:r w:rsidRPr="00C7627A">
      <w:rPr>
        <w:rFonts w:ascii="Arial" w:eastAsia="Times New Roman" w:hAnsi="Arial" w:cs="Arial"/>
        <w:lang w:eastAsia="pl-PL"/>
      </w:rPr>
      <w:t>.</w:t>
    </w:r>
    <w:bookmarkEnd w:id="4"/>
  </w:p>
  <w:bookmarkEnd w:id="5"/>
  <w:bookmarkEnd w:id="6"/>
  <w:p w14:paraId="0C38F64A" w14:textId="16C2E7CE" w:rsidR="00EA2A98" w:rsidRPr="003071CC" w:rsidRDefault="00EA2A98" w:rsidP="0005634F">
    <w:pPr>
      <w:pStyle w:val="Nagwek"/>
      <w:ind w:left="5812" w:firstLine="567"/>
      <w:jc w:val="right"/>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5652B"/>
    <w:multiLevelType w:val="hybridMultilevel"/>
    <w:tmpl w:val="F64676FE"/>
    <w:lvl w:ilvl="0" w:tplc="04150011">
      <w:start w:val="1"/>
      <w:numFmt w:val="decimal"/>
      <w:lvlText w:val="%1)"/>
      <w:lvlJc w:val="left"/>
      <w:pPr>
        <w:ind w:left="502" w:hanging="360"/>
      </w:p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 w15:restartNumberingAfterBreak="0">
    <w:nsid w:val="0CB647A8"/>
    <w:multiLevelType w:val="hybridMultilevel"/>
    <w:tmpl w:val="77660F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961320"/>
    <w:multiLevelType w:val="hybridMultilevel"/>
    <w:tmpl w:val="F21A5740"/>
    <w:lvl w:ilvl="0" w:tplc="6C3A6D6A">
      <w:start w:val="2"/>
      <w:numFmt w:val="decimal"/>
      <w:lvlText w:val="%1."/>
      <w:lvlJc w:val="left"/>
      <w:pPr>
        <w:ind w:left="720" w:hanging="360"/>
      </w:pPr>
      <w:rPr>
        <w:rFonts w:eastAsia="Apto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37C15F4"/>
    <w:multiLevelType w:val="hybridMultilevel"/>
    <w:tmpl w:val="DE9ED45E"/>
    <w:lvl w:ilvl="0" w:tplc="5C24576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A2A3E05"/>
    <w:multiLevelType w:val="hybridMultilevel"/>
    <w:tmpl w:val="B0E84370"/>
    <w:lvl w:ilvl="0" w:tplc="CEDC8E9E">
      <w:start w:val="1"/>
      <w:numFmt w:val="ordinal"/>
      <w:lvlText w:val="§ %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E6338A0"/>
    <w:multiLevelType w:val="hybridMultilevel"/>
    <w:tmpl w:val="96B05406"/>
    <w:lvl w:ilvl="0" w:tplc="F78C4206">
      <w:start w:val="2"/>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31902DA4"/>
    <w:multiLevelType w:val="hybridMultilevel"/>
    <w:tmpl w:val="2C8A3852"/>
    <w:lvl w:ilvl="0" w:tplc="FCF88318">
      <w:start w:val="4"/>
      <w:numFmt w:val="ordinal"/>
      <w:lvlText w:val="§ %1"/>
      <w:lvlJc w:val="left"/>
      <w:pPr>
        <w:ind w:left="1004"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9081F62"/>
    <w:multiLevelType w:val="hybridMultilevel"/>
    <w:tmpl w:val="538EC3B8"/>
    <w:lvl w:ilvl="0" w:tplc="0B6C7776">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CDE4C9F"/>
    <w:multiLevelType w:val="hybridMultilevel"/>
    <w:tmpl w:val="594E891C"/>
    <w:lvl w:ilvl="0" w:tplc="974CBB6C">
      <w:start w:val="2"/>
      <w:numFmt w:val="ordinal"/>
      <w:lvlText w:val="§ %1"/>
      <w:lvlJc w:val="left"/>
      <w:pPr>
        <w:ind w:left="1353" w:hanging="360"/>
      </w:pPr>
      <w:rPr>
        <w:rFonts w:hint="default"/>
        <w:b/>
        <w:bCs/>
      </w:rPr>
    </w:lvl>
    <w:lvl w:ilvl="1" w:tplc="9E7EDB80">
      <w:start w:val="1"/>
      <w:numFmt w:val="decimal"/>
      <w:lvlText w:val="%2)"/>
      <w:lvlJc w:val="left"/>
      <w:pPr>
        <w:ind w:left="2073" w:hanging="360"/>
      </w:pPr>
      <w:rPr>
        <w:rFonts w:hint="default"/>
      </w:r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9" w15:restartNumberingAfterBreak="0">
    <w:nsid w:val="54231035"/>
    <w:multiLevelType w:val="hybridMultilevel"/>
    <w:tmpl w:val="1C1227F4"/>
    <w:lvl w:ilvl="0" w:tplc="105623F8">
      <w:start w:val="1"/>
      <w:numFmt w:val="decimal"/>
      <w:lvlText w:val="%1)"/>
      <w:lvlJc w:val="left"/>
      <w:pPr>
        <w:ind w:left="2487" w:hanging="360"/>
      </w:pPr>
      <w:rPr>
        <w:b w:val="0"/>
        <w:bCs w:val="0"/>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0" w15:restartNumberingAfterBreak="0">
    <w:nsid w:val="63021FA5"/>
    <w:multiLevelType w:val="hybridMultilevel"/>
    <w:tmpl w:val="18C47EBE"/>
    <w:lvl w:ilvl="0" w:tplc="04150011">
      <w:start w:val="1"/>
      <w:numFmt w:val="decimal"/>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1" w15:restartNumberingAfterBreak="0">
    <w:nsid w:val="63B84C5E"/>
    <w:multiLevelType w:val="hybridMultilevel"/>
    <w:tmpl w:val="6BFE79CA"/>
    <w:lvl w:ilvl="0" w:tplc="04150011">
      <w:start w:val="1"/>
      <w:numFmt w:val="decimal"/>
      <w:lvlText w:val="%1)"/>
      <w:lvlJc w:val="left"/>
      <w:pPr>
        <w:ind w:left="720" w:hanging="360"/>
      </w:pPr>
      <w:rPr>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43A275C"/>
    <w:multiLevelType w:val="hybridMultilevel"/>
    <w:tmpl w:val="C98ED330"/>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786810E6"/>
    <w:multiLevelType w:val="hybridMultilevel"/>
    <w:tmpl w:val="E43C908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80792682">
    <w:abstractNumId w:val="6"/>
  </w:num>
  <w:num w:numId="2" w16cid:durableId="1764450310">
    <w:abstractNumId w:val="3"/>
  </w:num>
  <w:num w:numId="3" w16cid:durableId="1073744159">
    <w:abstractNumId w:val="4"/>
  </w:num>
  <w:num w:numId="4" w16cid:durableId="1327588746">
    <w:abstractNumId w:val="5"/>
  </w:num>
  <w:num w:numId="5" w16cid:durableId="1813937001">
    <w:abstractNumId w:val="8"/>
  </w:num>
  <w:num w:numId="6" w16cid:durableId="1062606688">
    <w:abstractNumId w:val="12"/>
  </w:num>
  <w:num w:numId="7" w16cid:durableId="1256593929">
    <w:abstractNumId w:val="1"/>
  </w:num>
  <w:num w:numId="8" w16cid:durableId="1959409052">
    <w:abstractNumId w:val="13"/>
  </w:num>
  <w:num w:numId="9" w16cid:durableId="1947805141">
    <w:abstractNumId w:val="0"/>
  </w:num>
  <w:num w:numId="10" w16cid:durableId="937255586">
    <w:abstractNumId w:val="7"/>
  </w:num>
  <w:num w:numId="11" w16cid:durableId="2070372075">
    <w:abstractNumId w:val="11"/>
  </w:num>
  <w:num w:numId="12" w16cid:durableId="18768860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796682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2906153">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EB4"/>
    <w:rsid w:val="00000FCC"/>
    <w:rsid w:val="00001FD1"/>
    <w:rsid w:val="00003DEA"/>
    <w:rsid w:val="0000696F"/>
    <w:rsid w:val="00007DF9"/>
    <w:rsid w:val="00014413"/>
    <w:rsid w:val="0002695D"/>
    <w:rsid w:val="000323EF"/>
    <w:rsid w:val="00034EE6"/>
    <w:rsid w:val="00036F43"/>
    <w:rsid w:val="000406AA"/>
    <w:rsid w:val="000415D8"/>
    <w:rsid w:val="0004314E"/>
    <w:rsid w:val="00045E65"/>
    <w:rsid w:val="00046DC2"/>
    <w:rsid w:val="00047B4B"/>
    <w:rsid w:val="0005634F"/>
    <w:rsid w:val="000579A5"/>
    <w:rsid w:val="00061901"/>
    <w:rsid w:val="00067D9D"/>
    <w:rsid w:val="00071255"/>
    <w:rsid w:val="00074D8E"/>
    <w:rsid w:val="00077505"/>
    <w:rsid w:val="00077B75"/>
    <w:rsid w:val="000871E3"/>
    <w:rsid w:val="00087731"/>
    <w:rsid w:val="000B46D0"/>
    <w:rsid w:val="000B5E2E"/>
    <w:rsid w:val="000B669C"/>
    <w:rsid w:val="000C2D14"/>
    <w:rsid w:val="000C395C"/>
    <w:rsid w:val="000C64D8"/>
    <w:rsid w:val="000E0E80"/>
    <w:rsid w:val="000E1370"/>
    <w:rsid w:val="000E19AB"/>
    <w:rsid w:val="000E5E16"/>
    <w:rsid w:val="000F1C84"/>
    <w:rsid w:val="000F3120"/>
    <w:rsid w:val="0010035F"/>
    <w:rsid w:val="0010248A"/>
    <w:rsid w:val="001037BE"/>
    <w:rsid w:val="00110D3A"/>
    <w:rsid w:val="00115664"/>
    <w:rsid w:val="001272FF"/>
    <w:rsid w:val="0012762E"/>
    <w:rsid w:val="00130ACB"/>
    <w:rsid w:val="00135A36"/>
    <w:rsid w:val="00136FC8"/>
    <w:rsid w:val="00140761"/>
    <w:rsid w:val="00141E47"/>
    <w:rsid w:val="00142FA8"/>
    <w:rsid w:val="00144A39"/>
    <w:rsid w:val="001478E1"/>
    <w:rsid w:val="0015054E"/>
    <w:rsid w:val="001521A9"/>
    <w:rsid w:val="00157497"/>
    <w:rsid w:val="00161E70"/>
    <w:rsid w:val="00165914"/>
    <w:rsid w:val="00174BBA"/>
    <w:rsid w:val="00177CFE"/>
    <w:rsid w:val="00177DF5"/>
    <w:rsid w:val="001801B7"/>
    <w:rsid w:val="00192EC7"/>
    <w:rsid w:val="00196176"/>
    <w:rsid w:val="001A036F"/>
    <w:rsid w:val="001A37D7"/>
    <w:rsid w:val="001A7339"/>
    <w:rsid w:val="001B40BA"/>
    <w:rsid w:val="001B5F3A"/>
    <w:rsid w:val="001B6535"/>
    <w:rsid w:val="001B6546"/>
    <w:rsid w:val="001C4678"/>
    <w:rsid w:val="001C4C03"/>
    <w:rsid w:val="001D2A7D"/>
    <w:rsid w:val="001D6054"/>
    <w:rsid w:val="001E5FE5"/>
    <w:rsid w:val="001F1151"/>
    <w:rsid w:val="001F1E1A"/>
    <w:rsid w:val="001F6ECD"/>
    <w:rsid w:val="001F6EF5"/>
    <w:rsid w:val="001F70BD"/>
    <w:rsid w:val="002005FD"/>
    <w:rsid w:val="00202E75"/>
    <w:rsid w:val="0020669D"/>
    <w:rsid w:val="0021766E"/>
    <w:rsid w:val="002235F8"/>
    <w:rsid w:val="002373E2"/>
    <w:rsid w:val="002429F0"/>
    <w:rsid w:val="00244950"/>
    <w:rsid w:val="00245F09"/>
    <w:rsid w:val="00256985"/>
    <w:rsid w:val="002603D6"/>
    <w:rsid w:val="00263A0A"/>
    <w:rsid w:val="00271050"/>
    <w:rsid w:val="0027324E"/>
    <w:rsid w:val="00275255"/>
    <w:rsid w:val="002811E6"/>
    <w:rsid w:val="002832C5"/>
    <w:rsid w:val="00285D24"/>
    <w:rsid w:val="0029045E"/>
    <w:rsid w:val="00297EC0"/>
    <w:rsid w:val="002A5201"/>
    <w:rsid w:val="002A59D6"/>
    <w:rsid w:val="002A76E6"/>
    <w:rsid w:val="002B6EDB"/>
    <w:rsid w:val="002C2F30"/>
    <w:rsid w:val="002C502A"/>
    <w:rsid w:val="002D3B7D"/>
    <w:rsid w:val="002E46E3"/>
    <w:rsid w:val="002F2B69"/>
    <w:rsid w:val="002F6D8D"/>
    <w:rsid w:val="002F7AC3"/>
    <w:rsid w:val="003034F2"/>
    <w:rsid w:val="003049C1"/>
    <w:rsid w:val="003071CC"/>
    <w:rsid w:val="00315BA6"/>
    <w:rsid w:val="00315DF0"/>
    <w:rsid w:val="00317B39"/>
    <w:rsid w:val="00321A5A"/>
    <w:rsid w:val="00323DFF"/>
    <w:rsid w:val="00324DE2"/>
    <w:rsid w:val="00325234"/>
    <w:rsid w:val="00326F72"/>
    <w:rsid w:val="003353E4"/>
    <w:rsid w:val="003403FA"/>
    <w:rsid w:val="0034063C"/>
    <w:rsid w:val="00340855"/>
    <w:rsid w:val="003426AD"/>
    <w:rsid w:val="003435B9"/>
    <w:rsid w:val="00347CA9"/>
    <w:rsid w:val="003660F4"/>
    <w:rsid w:val="00370213"/>
    <w:rsid w:val="00371D1E"/>
    <w:rsid w:val="00372946"/>
    <w:rsid w:val="0037310B"/>
    <w:rsid w:val="00373763"/>
    <w:rsid w:val="003772C1"/>
    <w:rsid w:val="00380108"/>
    <w:rsid w:val="00380F91"/>
    <w:rsid w:val="00381AD2"/>
    <w:rsid w:val="003821F5"/>
    <w:rsid w:val="00383AE6"/>
    <w:rsid w:val="00386882"/>
    <w:rsid w:val="00387F2F"/>
    <w:rsid w:val="003A26E3"/>
    <w:rsid w:val="003A3AF0"/>
    <w:rsid w:val="003A4C3D"/>
    <w:rsid w:val="003A6CAC"/>
    <w:rsid w:val="003B5A99"/>
    <w:rsid w:val="003C0662"/>
    <w:rsid w:val="003C682D"/>
    <w:rsid w:val="003D24AC"/>
    <w:rsid w:val="003D3CD2"/>
    <w:rsid w:val="003D5ABA"/>
    <w:rsid w:val="003D5B88"/>
    <w:rsid w:val="003E01D1"/>
    <w:rsid w:val="003E01EE"/>
    <w:rsid w:val="003E0795"/>
    <w:rsid w:val="003E2782"/>
    <w:rsid w:val="003E5337"/>
    <w:rsid w:val="003E704E"/>
    <w:rsid w:val="003F2CA7"/>
    <w:rsid w:val="003F3943"/>
    <w:rsid w:val="00400CD9"/>
    <w:rsid w:val="00404B56"/>
    <w:rsid w:val="004202A9"/>
    <w:rsid w:val="004249A5"/>
    <w:rsid w:val="00434A56"/>
    <w:rsid w:val="0045275A"/>
    <w:rsid w:val="00453C58"/>
    <w:rsid w:val="00457B03"/>
    <w:rsid w:val="00462CF1"/>
    <w:rsid w:val="004820C0"/>
    <w:rsid w:val="0048621A"/>
    <w:rsid w:val="0049078C"/>
    <w:rsid w:val="00491E26"/>
    <w:rsid w:val="004A319B"/>
    <w:rsid w:val="004A423C"/>
    <w:rsid w:val="004A54EF"/>
    <w:rsid w:val="004A56FA"/>
    <w:rsid w:val="004B2DBE"/>
    <w:rsid w:val="004B5834"/>
    <w:rsid w:val="004E231F"/>
    <w:rsid w:val="004E538F"/>
    <w:rsid w:val="004F0CE0"/>
    <w:rsid w:val="004F3EBD"/>
    <w:rsid w:val="004F47FD"/>
    <w:rsid w:val="004F5E89"/>
    <w:rsid w:val="00502383"/>
    <w:rsid w:val="005045C5"/>
    <w:rsid w:val="00517563"/>
    <w:rsid w:val="00520CC7"/>
    <w:rsid w:val="00524016"/>
    <w:rsid w:val="005253A6"/>
    <w:rsid w:val="0052719B"/>
    <w:rsid w:val="005369D9"/>
    <w:rsid w:val="00540308"/>
    <w:rsid w:val="0055071F"/>
    <w:rsid w:val="0055315C"/>
    <w:rsid w:val="0055491A"/>
    <w:rsid w:val="00555CFB"/>
    <w:rsid w:val="005560F7"/>
    <w:rsid w:val="005568AA"/>
    <w:rsid w:val="00561F27"/>
    <w:rsid w:val="005644B0"/>
    <w:rsid w:val="00566DC4"/>
    <w:rsid w:val="00566FE8"/>
    <w:rsid w:val="005670F1"/>
    <w:rsid w:val="005675C6"/>
    <w:rsid w:val="00567C88"/>
    <w:rsid w:val="0057063B"/>
    <w:rsid w:val="005722B9"/>
    <w:rsid w:val="00572687"/>
    <w:rsid w:val="00574B62"/>
    <w:rsid w:val="00580F37"/>
    <w:rsid w:val="00582462"/>
    <w:rsid w:val="00582649"/>
    <w:rsid w:val="00582F59"/>
    <w:rsid w:val="00590CB6"/>
    <w:rsid w:val="005929E2"/>
    <w:rsid w:val="00593529"/>
    <w:rsid w:val="0059660F"/>
    <w:rsid w:val="005A2820"/>
    <w:rsid w:val="005A4ACC"/>
    <w:rsid w:val="005A6023"/>
    <w:rsid w:val="005B789B"/>
    <w:rsid w:val="005B7D14"/>
    <w:rsid w:val="005C3648"/>
    <w:rsid w:val="005C4DF2"/>
    <w:rsid w:val="005D5ED9"/>
    <w:rsid w:val="005D6B78"/>
    <w:rsid w:val="005E1CBB"/>
    <w:rsid w:val="005E1E00"/>
    <w:rsid w:val="005E3D79"/>
    <w:rsid w:val="005E4D44"/>
    <w:rsid w:val="005E6990"/>
    <w:rsid w:val="005E787C"/>
    <w:rsid w:val="005F48ED"/>
    <w:rsid w:val="005F6281"/>
    <w:rsid w:val="005F738A"/>
    <w:rsid w:val="005F7E30"/>
    <w:rsid w:val="00600098"/>
    <w:rsid w:val="006037EA"/>
    <w:rsid w:val="00613C9B"/>
    <w:rsid w:val="006165B1"/>
    <w:rsid w:val="00622107"/>
    <w:rsid w:val="006262E8"/>
    <w:rsid w:val="00631041"/>
    <w:rsid w:val="006343E7"/>
    <w:rsid w:val="00640486"/>
    <w:rsid w:val="00643337"/>
    <w:rsid w:val="00643F0C"/>
    <w:rsid w:val="00646BB8"/>
    <w:rsid w:val="006553C9"/>
    <w:rsid w:val="0065687F"/>
    <w:rsid w:val="00673D09"/>
    <w:rsid w:val="00674608"/>
    <w:rsid w:val="006835EE"/>
    <w:rsid w:val="00690F00"/>
    <w:rsid w:val="00693F08"/>
    <w:rsid w:val="00696774"/>
    <w:rsid w:val="006A1C79"/>
    <w:rsid w:val="006A26C0"/>
    <w:rsid w:val="006B1435"/>
    <w:rsid w:val="006B3C59"/>
    <w:rsid w:val="006B3D28"/>
    <w:rsid w:val="006C23C9"/>
    <w:rsid w:val="006C54E5"/>
    <w:rsid w:val="006D1327"/>
    <w:rsid w:val="006D1967"/>
    <w:rsid w:val="006D60E6"/>
    <w:rsid w:val="006D7B23"/>
    <w:rsid w:val="006D7B74"/>
    <w:rsid w:val="006E06DC"/>
    <w:rsid w:val="006E26B6"/>
    <w:rsid w:val="006E5A1F"/>
    <w:rsid w:val="006E6DAE"/>
    <w:rsid w:val="006F09E4"/>
    <w:rsid w:val="006F1456"/>
    <w:rsid w:val="006F4FA3"/>
    <w:rsid w:val="00705904"/>
    <w:rsid w:val="00710BAD"/>
    <w:rsid w:val="00711A4B"/>
    <w:rsid w:val="0071544E"/>
    <w:rsid w:val="00717A29"/>
    <w:rsid w:val="00726165"/>
    <w:rsid w:val="0073138B"/>
    <w:rsid w:val="00741B5D"/>
    <w:rsid w:val="00742407"/>
    <w:rsid w:val="00745AA2"/>
    <w:rsid w:val="007504E1"/>
    <w:rsid w:val="00752081"/>
    <w:rsid w:val="0075528C"/>
    <w:rsid w:val="00764D72"/>
    <w:rsid w:val="007711CE"/>
    <w:rsid w:val="00783BE8"/>
    <w:rsid w:val="00785007"/>
    <w:rsid w:val="007925D4"/>
    <w:rsid w:val="00793CE5"/>
    <w:rsid w:val="00796003"/>
    <w:rsid w:val="007973AE"/>
    <w:rsid w:val="007B1A4A"/>
    <w:rsid w:val="007B3223"/>
    <w:rsid w:val="007C52EC"/>
    <w:rsid w:val="007C6806"/>
    <w:rsid w:val="007D077F"/>
    <w:rsid w:val="007D283C"/>
    <w:rsid w:val="007D49DA"/>
    <w:rsid w:val="007D4B6C"/>
    <w:rsid w:val="007D4DCA"/>
    <w:rsid w:val="007E278C"/>
    <w:rsid w:val="007E4417"/>
    <w:rsid w:val="007E643C"/>
    <w:rsid w:val="007E6DC9"/>
    <w:rsid w:val="007F17A2"/>
    <w:rsid w:val="007F3889"/>
    <w:rsid w:val="00801033"/>
    <w:rsid w:val="0080116D"/>
    <w:rsid w:val="00811975"/>
    <w:rsid w:val="00816EAE"/>
    <w:rsid w:val="00821970"/>
    <w:rsid w:val="008222A2"/>
    <w:rsid w:val="00825D23"/>
    <w:rsid w:val="008306FB"/>
    <w:rsid w:val="00833281"/>
    <w:rsid w:val="00834EB0"/>
    <w:rsid w:val="008400A9"/>
    <w:rsid w:val="0084630C"/>
    <w:rsid w:val="00852859"/>
    <w:rsid w:val="0086022E"/>
    <w:rsid w:val="00864BD8"/>
    <w:rsid w:val="00864FD2"/>
    <w:rsid w:val="00865DA9"/>
    <w:rsid w:val="00874166"/>
    <w:rsid w:val="00876B38"/>
    <w:rsid w:val="00883896"/>
    <w:rsid w:val="00886460"/>
    <w:rsid w:val="00887406"/>
    <w:rsid w:val="008A1E78"/>
    <w:rsid w:val="008A61C9"/>
    <w:rsid w:val="008B4AF2"/>
    <w:rsid w:val="008B7720"/>
    <w:rsid w:val="008C3D65"/>
    <w:rsid w:val="008C796C"/>
    <w:rsid w:val="008D286B"/>
    <w:rsid w:val="008D3905"/>
    <w:rsid w:val="008D464A"/>
    <w:rsid w:val="008D6189"/>
    <w:rsid w:val="008E4871"/>
    <w:rsid w:val="008F4525"/>
    <w:rsid w:val="009059A7"/>
    <w:rsid w:val="009072CD"/>
    <w:rsid w:val="009168FF"/>
    <w:rsid w:val="00920D2E"/>
    <w:rsid w:val="009265A9"/>
    <w:rsid w:val="0092703C"/>
    <w:rsid w:val="00927656"/>
    <w:rsid w:val="00945DA4"/>
    <w:rsid w:val="00947538"/>
    <w:rsid w:val="00950931"/>
    <w:rsid w:val="009512E1"/>
    <w:rsid w:val="00953962"/>
    <w:rsid w:val="009541CA"/>
    <w:rsid w:val="00956C54"/>
    <w:rsid w:val="00963547"/>
    <w:rsid w:val="009672EF"/>
    <w:rsid w:val="0097675D"/>
    <w:rsid w:val="00976A98"/>
    <w:rsid w:val="009841C5"/>
    <w:rsid w:val="0099266D"/>
    <w:rsid w:val="0099741D"/>
    <w:rsid w:val="009A3307"/>
    <w:rsid w:val="009A57A0"/>
    <w:rsid w:val="009A6023"/>
    <w:rsid w:val="009A6710"/>
    <w:rsid w:val="009B002A"/>
    <w:rsid w:val="009B188F"/>
    <w:rsid w:val="009B2608"/>
    <w:rsid w:val="009B4273"/>
    <w:rsid w:val="009B4E07"/>
    <w:rsid w:val="009B6EE6"/>
    <w:rsid w:val="009C36C3"/>
    <w:rsid w:val="009C4437"/>
    <w:rsid w:val="009C4E13"/>
    <w:rsid w:val="009C5385"/>
    <w:rsid w:val="009D0066"/>
    <w:rsid w:val="009D6044"/>
    <w:rsid w:val="009E0044"/>
    <w:rsid w:val="009E0701"/>
    <w:rsid w:val="009E0989"/>
    <w:rsid w:val="009E0C8C"/>
    <w:rsid w:val="009E272C"/>
    <w:rsid w:val="009E69B5"/>
    <w:rsid w:val="009F03DE"/>
    <w:rsid w:val="00A12855"/>
    <w:rsid w:val="00A22198"/>
    <w:rsid w:val="00A22679"/>
    <w:rsid w:val="00A25A6C"/>
    <w:rsid w:val="00A34658"/>
    <w:rsid w:val="00A37B30"/>
    <w:rsid w:val="00A400C6"/>
    <w:rsid w:val="00A574C1"/>
    <w:rsid w:val="00A60E2A"/>
    <w:rsid w:val="00A620A2"/>
    <w:rsid w:val="00A74188"/>
    <w:rsid w:val="00A7485A"/>
    <w:rsid w:val="00A75E13"/>
    <w:rsid w:val="00A775E6"/>
    <w:rsid w:val="00A806F9"/>
    <w:rsid w:val="00A834F6"/>
    <w:rsid w:val="00A85A11"/>
    <w:rsid w:val="00A86DC3"/>
    <w:rsid w:val="00A90A73"/>
    <w:rsid w:val="00AA4627"/>
    <w:rsid w:val="00AB0370"/>
    <w:rsid w:val="00AB5238"/>
    <w:rsid w:val="00AC2A98"/>
    <w:rsid w:val="00AC4EFF"/>
    <w:rsid w:val="00AD3C6A"/>
    <w:rsid w:val="00AE162E"/>
    <w:rsid w:val="00AE1673"/>
    <w:rsid w:val="00AE3C70"/>
    <w:rsid w:val="00AE3F88"/>
    <w:rsid w:val="00AF7220"/>
    <w:rsid w:val="00B07A9F"/>
    <w:rsid w:val="00B1158E"/>
    <w:rsid w:val="00B135FF"/>
    <w:rsid w:val="00B27F28"/>
    <w:rsid w:val="00B314ED"/>
    <w:rsid w:val="00B32B49"/>
    <w:rsid w:val="00B333A6"/>
    <w:rsid w:val="00B407C0"/>
    <w:rsid w:val="00B44239"/>
    <w:rsid w:val="00B50C6C"/>
    <w:rsid w:val="00B5272D"/>
    <w:rsid w:val="00B65FA0"/>
    <w:rsid w:val="00B660F5"/>
    <w:rsid w:val="00B67FB8"/>
    <w:rsid w:val="00B70816"/>
    <w:rsid w:val="00B73108"/>
    <w:rsid w:val="00B73CBC"/>
    <w:rsid w:val="00B772D9"/>
    <w:rsid w:val="00B7786F"/>
    <w:rsid w:val="00B8351F"/>
    <w:rsid w:val="00B92B5C"/>
    <w:rsid w:val="00B94437"/>
    <w:rsid w:val="00BA0255"/>
    <w:rsid w:val="00BA150A"/>
    <w:rsid w:val="00BA6DD0"/>
    <w:rsid w:val="00BB04C3"/>
    <w:rsid w:val="00BB2E69"/>
    <w:rsid w:val="00BB5EF4"/>
    <w:rsid w:val="00BC165F"/>
    <w:rsid w:val="00BC25E2"/>
    <w:rsid w:val="00BC4C0D"/>
    <w:rsid w:val="00BC5471"/>
    <w:rsid w:val="00BC70E9"/>
    <w:rsid w:val="00BD2C59"/>
    <w:rsid w:val="00BD324C"/>
    <w:rsid w:val="00BD4211"/>
    <w:rsid w:val="00BD46E7"/>
    <w:rsid w:val="00BD477E"/>
    <w:rsid w:val="00BE1C2E"/>
    <w:rsid w:val="00BE40B8"/>
    <w:rsid w:val="00BE62A7"/>
    <w:rsid w:val="00BE7442"/>
    <w:rsid w:val="00BF0208"/>
    <w:rsid w:val="00BF2EB6"/>
    <w:rsid w:val="00BF3CB2"/>
    <w:rsid w:val="00BF4D27"/>
    <w:rsid w:val="00C0087B"/>
    <w:rsid w:val="00C058ED"/>
    <w:rsid w:val="00C12225"/>
    <w:rsid w:val="00C14BEA"/>
    <w:rsid w:val="00C23DFD"/>
    <w:rsid w:val="00C32633"/>
    <w:rsid w:val="00C33672"/>
    <w:rsid w:val="00C33AE0"/>
    <w:rsid w:val="00C36770"/>
    <w:rsid w:val="00C37B15"/>
    <w:rsid w:val="00C47624"/>
    <w:rsid w:val="00C5700D"/>
    <w:rsid w:val="00C57A9A"/>
    <w:rsid w:val="00C626B4"/>
    <w:rsid w:val="00C63492"/>
    <w:rsid w:val="00C701A4"/>
    <w:rsid w:val="00C70D90"/>
    <w:rsid w:val="00C7627A"/>
    <w:rsid w:val="00C93E5F"/>
    <w:rsid w:val="00CA4740"/>
    <w:rsid w:val="00CA7CCF"/>
    <w:rsid w:val="00CB56D0"/>
    <w:rsid w:val="00CB57B5"/>
    <w:rsid w:val="00CB6070"/>
    <w:rsid w:val="00CC03D9"/>
    <w:rsid w:val="00CC6D52"/>
    <w:rsid w:val="00CC79A2"/>
    <w:rsid w:val="00CC7ACD"/>
    <w:rsid w:val="00CD0C43"/>
    <w:rsid w:val="00CD17E3"/>
    <w:rsid w:val="00CD341C"/>
    <w:rsid w:val="00CE2BD8"/>
    <w:rsid w:val="00CE4DBB"/>
    <w:rsid w:val="00CF329A"/>
    <w:rsid w:val="00CF3E22"/>
    <w:rsid w:val="00CF6CCD"/>
    <w:rsid w:val="00CF7CAE"/>
    <w:rsid w:val="00D0101C"/>
    <w:rsid w:val="00D0364F"/>
    <w:rsid w:val="00D0450C"/>
    <w:rsid w:val="00D04BBE"/>
    <w:rsid w:val="00D10DFD"/>
    <w:rsid w:val="00D2510C"/>
    <w:rsid w:val="00D25773"/>
    <w:rsid w:val="00D25CC4"/>
    <w:rsid w:val="00D317DC"/>
    <w:rsid w:val="00D40725"/>
    <w:rsid w:val="00D41150"/>
    <w:rsid w:val="00D42252"/>
    <w:rsid w:val="00D43B46"/>
    <w:rsid w:val="00D466C1"/>
    <w:rsid w:val="00D50F1F"/>
    <w:rsid w:val="00D52890"/>
    <w:rsid w:val="00D53764"/>
    <w:rsid w:val="00D60C82"/>
    <w:rsid w:val="00D660CB"/>
    <w:rsid w:val="00D66962"/>
    <w:rsid w:val="00D77A16"/>
    <w:rsid w:val="00D83995"/>
    <w:rsid w:val="00D84655"/>
    <w:rsid w:val="00D86C5D"/>
    <w:rsid w:val="00D92FE8"/>
    <w:rsid w:val="00D95DD9"/>
    <w:rsid w:val="00D97E91"/>
    <w:rsid w:val="00DA0EEE"/>
    <w:rsid w:val="00DA478C"/>
    <w:rsid w:val="00DA76C8"/>
    <w:rsid w:val="00DB22A6"/>
    <w:rsid w:val="00DB2F91"/>
    <w:rsid w:val="00DB70AD"/>
    <w:rsid w:val="00DC56C8"/>
    <w:rsid w:val="00DC746C"/>
    <w:rsid w:val="00DE1BBA"/>
    <w:rsid w:val="00DE288E"/>
    <w:rsid w:val="00DF3EDF"/>
    <w:rsid w:val="00E061F7"/>
    <w:rsid w:val="00E0696E"/>
    <w:rsid w:val="00E1248D"/>
    <w:rsid w:val="00E140B7"/>
    <w:rsid w:val="00E15069"/>
    <w:rsid w:val="00E15B75"/>
    <w:rsid w:val="00E15F01"/>
    <w:rsid w:val="00E21AFA"/>
    <w:rsid w:val="00E24E84"/>
    <w:rsid w:val="00E256EE"/>
    <w:rsid w:val="00E25A62"/>
    <w:rsid w:val="00E33B49"/>
    <w:rsid w:val="00E34D00"/>
    <w:rsid w:val="00E35D09"/>
    <w:rsid w:val="00E431D3"/>
    <w:rsid w:val="00E45ADB"/>
    <w:rsid w:val="00E50637"/>
    <w:rsid w:val="00E5333B"/>
    <w:rsid w:val="00E63E43"/>
    <w:rsid w:val="00E66012"/>
    <w:rsid w:val="00E70A40"/>
    <w:rsid w:val="00E7368C"/>
    <w:rsid w:val="00E76200"/>
    <w:rsid w:val="00E7685C"/>
    <w:rsid w:val="00E83FA9"/>
    <w:rsid w:val="00E8615C"/>
    <w:rsid w:val="00EA0155"/>
    <w:rsid w:val="00EA2A98"/>
    <w:rsid w:val="00EB18BC"/>
    <w:rsid w:val="00EB7D5F"/>
    <w:rsid w:val="00ED5529"/>
    <w:rsid w:val="00ED6539"/>
    <w:rsid w:val="00EE5411"/>
    <w:rsid w:val="00EF008B"/>
    <w:rsid w:val="00EF3CC9"/>
    <w:rsid w:val="00EF3D89"/>
    <w:rsid w:val="00EF6EB4"/>
    <w:rsid w:val="00F15BB2"/>
    <w:rsid w:val="00F16430"/>
    <w:rsid w:val="00F20235"/>
    <w:rsid w:val="00F229D9"/>
    <w:rsid w:val="00F31AFC"/>
    <w:rsid w:val="00F37007"/>
    <w:rsid w:val="00F3734C"/>
    <w:rsid w:val="00F43DDA"/>
    <w:rsid w:val="00F508A5"/>
    <w:rsid w:val="00F5094E"/>
    <w:rsid w:val="00F5173C"/>
    <w:rsid w:val="00F52C12"/>
    <w:rsid w:val="00F57395"/>
    <w:rsid w:val="00F60DA0"/>
    <w:rsid w:val="00F60E34"/>
    <w:rsid w:val="00F63755"/>
    <w:rsid w:val="00F7109A"/>
    <w:rsid w:val="00F71CA9"/>
    <w:rsid w:val="00F83EE9"/>
    <w:rsid w:val="00F845D9"/>
    <w:rsid w:val="00F85884"/>
    <w:rsid w:val="00F962BF"/>
    <w:rsid w:val="00F969AF"/>
    <w:rsid w:val="00F96E2D"/>
    <w:rsid w:val="00F97BC7"/>
    <w:rsid w:val="00FA074A"/>
    <w:rsid w:val="00FA4F39"/>
    <w:rsid w:val="00FA60B6"/>
    <w:rsid w:val="00FB49A8"/>
    <w:rsid w:val="00FB5258"/>
    <w:rsid w:val="00FB5EB0"/>
    <w:rsid w:val="00FC308D"/>
    <w:rsid w:val="00FC39AE"/>
    <w:rsid w:val="00FC4F58"/>
    <w:rsid w:val="00FD2FD3"/>
    <w:rsid w:val="00FD30C7"/>
    <w:rsid w:val="00FD6EA4"/>
    <w:rsid w:val="00FD72DD"/>
    <w:rsid w:val="00FE7E6B"/>
    <w:rsid w:val="00FF05B1"/>
    <w:rsid w:val="00FF08E8"/>
    <w:rsid w:val="00FF1F45"/>
    <w:rsid w:val="00FF2700"/>
    <w:rsid w:val="00FF6F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E00DF"/>
  <w15:chartTrackingRefBased/>
  <w15:docId w15:val="{2E337DAF-D48D-4872-B440-4B7B20190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C364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F6EB4"/>
    <w:pPr>
      <w:ind w:left="720"/>
      <w:contextualSpacing/>
    </w:pPr>
  </w:style>
  <w:style w:type="paragraph" w:styleId="Tekstprzypisudolnego">
    <w:name w:val="footnote text"/>
    <w:basedOn w:val="Normalny"/>
    <w:link w:val="TekstprzypisudolnegoZnak"/>
    <w:uiPriority w:val="99"/>
    <w:semiHidden/>
    <w:unhideWhenUsed/>
    <w:rsid w:val="00F97BC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97BC7"/>
    <w:rPr>
      <w:sz w:val="20"/>
      <w:szCs w:val="20"/>
    </w:rPr>
  </w:style>
  <w:style w:type="character" w:styleId="Odwoanieprzypisudolnego">
    <w:name w:val="footnote reference"/>
    <w:basedOn w:val="Domylnaczcionkaakapitu"/>
    <w:uiPriority w:val="99"/>
    <w:semiHidden/>
    <w:unhideWhenUsed/>
    <w:rsid w:val="00F97BC7"/>
    <w:rPr>
      <w:vertAlign w:val="superscript"/>
    </w:rPr>
  </w:style>
  <w:style w:type="paragraph" w:styleId="Nagwek">
    <w:name w:val="header"/>
    <w:basedOn w:val="Normalny"/>
    <w:link w:val="NagwekZnak"/>
    <w:uiPriority w:val="99"/>
    <w:unhideWhenUsed/>
    <w:rsid w:val="0034063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4063C"/>
  </w:style>
  <w:style w:type="paragraph" w:styleId="Stopka">
    <w:name w:val="footer"/>
    <w:basedOn w:val="Normalny"/>
    <w:link w:val="StopkaZnak"/>
    <w:uiPriority w:val="99"/>
    <w:unhideWhenUsed/>
    <w:rsid w:val="0034063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4063C"/>
  </w:style>
  <w:style w:type="character" w:customStyle="1" w:styleId="Nagwek1Znak">
    <w:name w:val="Nagłówek 1 Znak"/>
    <w:basedOn w:val="Domylnaczcionkaakapitu"/>
    <w:link w:val="Nagwek1"/>
    <w:uiPriority w:val="9"/>
    <w:rsid w:val="005C3648"/>
    <w:rPr>
      <w:rFonts w:asciiTheme="majorHAnsi" w:eastAsiaTheme="majorEastAsia" w:hAnsiTheme="majorHAnsi" w:cstheme="majorBidi"/>
      <w:color w:val="2F5496" w:themeColor="accent1" w:themeShade="BF"/>
      <w:sz w:val="32"/>
      <w:szCs w:val="32"/>
    </w:rPr>
  </w:style>
  <w:style w:type="paragraph" w:styleId="Poprawka">
    <w:name w:val="Revision"/>
    <w:hidden/>
    <w:uiPriority w:val="99"/>
    <w:semiHidden/>
    <w:rsid w:val="005B789B"/>
    <w:pPr>
      <w:spacing w:after="0" w:line="240" w:lineRule="auto"/>
    </w:pPr>
  </w:style>
  <w:style w:type="character" w:styleId="Odwoaniedokomentarza">
    <w:name w:val="annotation reference"/>
    <w:basedOn w:val="Domylnaczcionkaakapitu"/>
    <w:uiPriority w:val="99"/>
    <w:semiHidden/>
    <w:unhideWhenUsed/>
    <w:rsid w:val="003E704E"/>
    <w:rPr>
      <w:sz w:val="16"/>
      <w:szCs w:val="16"/>
    </w:rPr>
  </w:style>
  <w:style w:type="paragraph" w:styleId="Tekstkomentarza">
    <w:name w:val="annotation text"/>
    <w:basedOn w:val="Normalny"/>
    <w:link w:val="TekstkomentarzaZnak"/>
    <w:uiPriority w:val="99"/>
    <w:unhideWhenUsed/>
    <w:rsid w:val="003E704E"/>
    <w:pPr>
      <w:spacing w:line="240" w:lineRule="auto"/>
    </w:pPr>
    <w:rPr>
      <w:sz w:val="20"/>
      <w:szCs w:val="20"/>
    </w:rPr>
  </w:style>
  <w:style w:type="character" w:customStyle="1" w:styleId="TekstkomentarzaZnak">
    <w:name w:val="Tekst komentarza Znak"/>
    <w:basedOn w:val="Domylnaczcionkaakapitu"/>
    <w:link w:val="Tekstkomentarza"/>
    <w:uiPriority w:val="99"/>
    <w:rsid w:val="003E704E"/>
    <w:rPr>
      <w:sz w:val="20"/>
      <w:szCs w:val="20"/>
    </w:rPr>
  </w:style>
  <w:style w:type="paragraph" w:styleId="Tematkomentarza">
    <w:name w:val="annotation subject"/>
    <w:basedOn w:val="Tekstkomentarza"/>
    <w:next w:val="Tekstkomentarza"/>
    <w:link w:val="TematkomentarzaZnak"/>
    <w:uiPriority w:val="99"/>
    <w:semiHidden/>
    <w:unhideWhenUsed/>
    <w:rsid w:val="003E704E"/>
    <w:rPr>
      <w:b/>
      <w:bCs/>
    </w:rPr>
  </w:style>
  <w:style w:type="character" w:customStyle="1" w:styleId="TematkomentarzaZnak">
    <w:name w:val="Temat komentarza Znak"/>
    <w:basedOn w:val="TekstkomentarzaZnak"/>
    <w:link w:val="Tematkomentarza"/>
    <w:uiPriority w:val="99"/>
    <w:semiHidden/>
    <w:rsid w:val="003E70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995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5437A-E31F-449C-A29B-0F44002CAFDC}">
  <ds:schemaRefs>
    <ds:schemaRef ds:uri="http://schemas.openxmlformats.org/officeDocument/2006/bibliography"/>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15</TotalTime>
  <Pages>4</Pages>
  <Words>1488</Words>
  <Characters>8929</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Projekt uchwały Sejmiku Województwa Lubelskiego w sprawie Parku Krajobrazowego "Podlaski Przełom Bugu"</vt:lpstr>
    </vt:vector>
  </TitlesOfParts>
  <Company/>
  <LinksUpToDate>false</LinksUpToDate>
  <CharactersWithSpaces>10397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uchwały Zarządu Województwa Lubelskiego w sprawie przeprowadzenia konsultacji projektu uchwały Sejmiku Województwa Lubelskiego w sprawie Parku Krajobrazowego „Podlaski Przełom Bugu”z Radą Działalności Pożytku Publicznego Województwa Lubelskiego oraz z organizacjami pozarządowymi i innymi podmiotami prowadzącymi działalność pożytku publicznego</dc:title>
  <dc:subject/>
  <dc:creator>Urząd Marszałkowski Województwa Lubelskiego</dc:creator>
  <cp:keywords>Park Krajobrazowy "Podlaski Przełom Bugu"</cp:keywords>
  <dc:description/>
  <cp:lastModifiedBy>Anna Głuchowska</cp:lastModifiedBy>
  <cp:revision>8</cp:revision>
  <cp:lastPrinted>2026-04-24T08:34:00Z</cp:lastPrinted>
  <dcterms:created xsi:type="dcterms:W3CDTF">2026-09-02T11:47:00Z</dcterms:created>
  <dcterms:modified xsi:type="dcterms:W3CDTF">2026-09-08T07:39:00Z</dcterms:modified>
</cp:coreProperties>
</file>